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B3B9E" w14:textId="2663C131" w:rsidR="00B80D1D" w:rsidRPr="00F51775" w:rsidRDefault="00B80D1D" w:rsidP="00F51775">
      <w:pPr>
        <w:pStyle w:val="Heading2"/>
        <w:jc w:val="center"/>
        <w:rPr>
          <w:color w:val="000000" w:themeColor="text1"/>
          <w:sz w:val="32"/>
          <w:szCs w:val="32"/>
        </w:rPr>
      </w:pPr>
      <w:r w:rsidRPr="00F51775">
        <w:rPr>
          <w:color w:val="000000" w:themeColor="text1"/>
          <w:sz w:val="32"/>
          <w:szCs w:val="32"/>
        </w:rPr>
        <w:t>Faculty Development Committee Guidelines</w:t>
      </w:r>
    </w:p>
    <w:p w14:paraId="4693EABA" w14:textId="77777777" w:rsidR="00B80D1D" w:rsidRPr="00F51775" w:rsidRDefault="00682826" w:rsidP="00B80D1D">
      <w:pPr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pict w14:anchorId="7F6E8B9C">
          <v:rect id="_x0000_i1025" style="width:0;height:1.5pt" o:hralign="center" o:hrstd="t" o:hr="t" fillcolor="#aca899" stroked="f"/>
        </w:pict>
      </w:r>
    </w:p>
    <w:p w14:paraId="33A0B5DE" w14:textId="77777777" w:rsidR="00B80D1D" w:rsidRPr="00F51775" w:rsidRDefault="00B80D1D" w:rsidP="00F51775">
      <w:pPr>
        <w:pStyle w:val="Heading1"/>
        <w:rPr>
          <w:color w:val="000000" w:themeColor="text1"/>
        </w:rPr>
      </w:pPr>
      <w:r w:rsidRPr="00F51775">
        <w:rPr>
          <w:color w:val="000000" w:themeColor="text1"/>
        </w:rPr>
        <w:t>Overview</w:t>
      </w:r>
    </w:p>
    <w:p w14:paraId="376DD1DA" w14:textId="67E825AC" w:rsidR="00B80D1D" w:rsidRPr="008B71DA" w:rsidRDefault="00B80D1D" w:rsidP="008B71DA">
      <w:pPr>
        <w:pStyle w:val="Heading1"/>
        <w:rPr>
          <w:color w:val="000000" w:themeColor="text1"/>
        </w:rPr>
      </w:pPr>
      <w:r w:rsidRPr="008B71DA">
        <w:rPr>
          <w:color w:val="000000" w:themeColor="text1"/>
        </w:rPr>
        <w:t xml:space="preserve">Definition </w:t>
      </w:r>
      <w:r w:rsidR="00D56940" w:rsidRPr="008B71DA">
        <w:rPr>
          <w:color w:val="000000" w:themeColor="text1"/>
        </w:rPr>
        <w:t xml:space="preserve">and Categories </w:t>
      </w:r>
      <w:r w:rsidRPr="008B71DA">
        <w:rPr>
          <w:color w:val="000000" w:themeColor="text1"/>
        </w:rPr>
        <w:t>of Faculty Professional Development</w:t>
      </w:r>
    </w:p>
    <w:p w14:paraId="0B18679F" w14:textId="3534E49C" w:rsidR="00B80D1D" w:rsidRPr="00F51775" w:rsidRDefault="00B80D1D" w:rsidP="00B80D1D">
      <w:pPr>
        <w:spacing w:before="60" w:after="100" w:afterAutospacing="1"/>
        <w:rPr>
          <w:rFonts w:eastAsia="Times New Roman" w:cs="Arial"/>
          <w:strike/>
          <w:color w:val="000000"/>
          <w:sz w:val="24"/>
          <w:szCs w:val="24"/>
        </w:rPr>
      </w:pPr>
      <w:r w:rsidRPr="00F51775">
        <w:rPr>
          <w:rFonts w:eastAsia="Times New Roman" w:cs="Arial"/>
          <w:color w:val="000000"/>
          <w:sz w:val="24"/>
          <w:szCs w:val="24"/>
          <w:shd w:val="clear" w:color="auto" w:fill="FFFFFF"/>
        </w:rPr>
        <w:t>Professional Development is a faculty driven obligation and right to build discipline expertise</w:t>
      </w:r>
      <w:r w:rsidR="004A5A91">
        <w:rPr>
          <w:rFonts w:eastAsia="Times New Roman" w:cs="Arial"/>
          <w:color w:val="000000"/>
          <w:sz w:val="24"/>
          <w:szCs w:val="24"/>
          <w:shd w:val="clear" w:color="auto" w:fill="FFFFFF"/>
        </w:rPr>
        <w:t>;</w:t>
      </w:r>
      <w:r w:rsidRPr="00F51775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improve teaching abilities; maintain and expand professional competence; explore alternative teaching methods and philosophies; keep up-to-date in subject matter; keep up-to-date in instructional processes and skills; carry out course, program, and curriculum development; maintain and expand effectiveness in course, program, and curriculum development; review and develop instructional materials; and improve the quality, effectiveness, and efficiency of the programs and services of the College. </w:t>
      </w:r>
    </w:p>
    <w:p w14:paraId="424C06EB" w14:textId="4BC4E7EA" w:rsidR="00B80D1D" w:rsidRPr="00F51775" w:rsidRDefault="00BC2DBB" w:rsidP="00F51775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="00B80D1D" w:rsidRPr="00F51775">
        <w:rPr>
          <w:color w:val="000000" w:themeColor="text1"/>
        </w:rPr>
        <w:t>Individual Faculty Professional Development Eligibility</w:t>
      </w:r>
    </w:p>
    <w:p w14:paraId="370E9017" w14:textId="77777777" w:rsidR="00F51775" w:rsidRDefault="00B80D1D" w:rsidP="00F51775">
      <w:pPr>
        <w:rPr>
          <w:sz w:val="24"/>
          <w:szCs w:val="24"/>
        </w:rPr>
      </w:pPr>
      <w:r w:rsidRPr="00F51775">
        <w:rPr>
          <w:sz w:val="24"/>
          <w:szCs w:val="24"/>
        </w:rPr>
        <w:t xml:space="preserve">Any </w:t>
      </w:r>
      <w:r w:rsidR="005B04B9" w:rsidRPr="001E0920">
        <w:rPr>
          <w:sz w:val="24"/>
          <w:szCs w:val="24"/>
        </w:rPr>
        <w:t xml:space="preserve">faculty </w:t>
      </w:r>
      <w:r w:rsidRPr="00F51775">
        <w:rPr>
          <w:sz w:val="24"/>
          <w:szCs w:val="24"/>
        </w:rPr>
        <w:t>who pays dues to the Faculty Association, i.e. regular full-time, regular part-time, term</w:t>
      </w:r>
      <w:r w:rsidRPr="00F51775">
        <w:rPr>
          <w:b/>
          <w:sz w:val="24"/>
          <w:szCs w:val="24"/>
        </w:rPr>
        <w:t xml:space="preserve">, </w:t>
      </w:r>
      <w:r w:rsidRPr="00F51775">
        <w:rPr>
          <w:sz w:val="24"/>
          <w:szCs w:val="24"/>
        </w:rPr>
        <w:t>and auxiliary</w:t>
      </w:r>
      <w:r w:rsidR="00F51775">
        <w:rPr>
          <w:sz w:val="24"/>
          <w:szCs w:val="24"/>
        </w:rPr>
        <w:t xml:space="preserve"> faculty</w:t>
      </w:r>
      <w:r w:rsidRPr="00F51775">
        <w:rPr>
          <w:sz w:val="24"/>
          <w:szCs w:val="24"/>
        </w:rPr>
        <w:t xml:space="preserve">, may apply for funding for an individual event. </w:t>
      </w:r>
    </w:p>
    <w:p w14:paraId="11A6C66F" w14:textId="77777777" w:rsidR="00F51775" w:rsidRPr="00F51775" w:rsidRDefault="00F51775" w:rsidP="00F51775">
      <w:pPr>
        <w:pStyle w:val="Heading3"/>
        <w:rPr>
          <w:color w:val="000000" w:themeColor="text1"/>
          <w:sz w:val="24"/>
          <w:szCs w:val="24"/>
        </w:rPr>
      </w:pPr>
      <w:r w:rsidRPr="00F51775">
        <w:rPr>
          <w:color w:val="000000" w:themeColor="text1"/>
          <w:sz w:val="24"/>
          <w:szCs w:val="24"/>
        </w:rPr>
        <w:t>Regular Faculty</w:t>
      </w:r>
    </w:p>
    <w:p w14:paraId="79B23C23" w14:textId="6B635F7B" w:rsidR="00B80D1D" w:rsidRPr="005156D6" w:rsidRDefault="00B80D1D" w:rsidP="00F51775">
      <w:pPr>
        <w:rPr>
          <w:sz w:val="24"/>
          <w:szCs w:val="24"/>
        </w:rPr>
      </w:pPr>
      <w:r w:rsidRPr="005156D6">
        <w:rPr>
          <w:sz w:val="24"/>
          <w:szCs w:val="24"/>
        </w:rPr>
        <w:t>In general, the annual maximum eligibility to be allocated from the Faculty Development Fund will be $2000 per successful applicant</w:t>
      </w:r>
      <w:r w:rsidR="00F51775" w:rsidRPr="005156D6">
        <w:rPr>
          <w:sz w:val="24"/>
          <w:szCs w:val="24"/>
        </w:rPr>
        <w:t>,</w:t>
      </w:r>
      <w:r w:rsidRPr="005156D6">
        <w:rPr>
          <w:sz w:val="24"/>
          <w:szCs w:val="24"/>
        </w:rPr>
        <w:t xml:space="preserve"> with a ceiling of $4000 in any four-year period. This amount will be pro-rated for part-time regular employees</w:t>
      </w:r>
      <w:r w:rsidR="004A5A91">
        <w:rPr>
          <w:sz w:val="24"/>
          <w:szCs w:val="24"/>
        </w:rPr>
        <w:t>.</w:t>
      </w:r>
      <w:r w:rsidRPr="005156D6">
        <w:rPr>
          <w:sz w:val="24"/>
          <w:szCs w:val="24"/>
        </w:rPr>
        <w:t xml:space="preserve"> </w:t>
      </w:r>
    </w:p>
    <w:p w14:paraId="0958CE51" w14:textId="77777777" w:rsidR="00F51775" w:rsidRDefault="00F51775" w:rsidP="00F51775">
      <w:pPr>
        <w:rPr>
          <w:sz w:val="24"/>
          <w:szCs w:val="24"/>
        </w:rPr>
      </w:pPr>
    </w:p>
    <w:p w14:paraId="2EEFAE2D" w14:textId="7FDE0B02" w:rsidR="00F51775" w:rsidRDefault="00F51775" w:rsidP="00F51775">
      <w:pPr>
        <w:pStyle w:val="Heading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Non-Regular Faculty </w:t>
      </w:r>
    </w:p>
    <w:p w14:paraId="5D7343E4" w14:textId="4E68194B" w:rsidR="00D56940" w:rsidRDefault="00F51775" w:rsidP="00F51775">
      <w:pPr>
        <w:rPr>
          <w:sz w:val="24"/>
          <w:szCs w:val="24"/>
        </w:rPr>
      </w:pPr>
      <w:r>
        <w:rPr>
          <w:sz w:val="24"/>
          <w:szCs w:val="24"/>
        </w:rPr>
        <w:t xml:space="preserve">Term and auxiliary faculty </w:t>
      </w:r>
      <w:r w:rsidR="00D56940" w:rsidRPr="00F51775">
        <w:rPr>
          <w:sz w:val="24"/>
          <w:szCs w:val="24"/>
        </w:rPr>
        <w:t xml:space="preserve">will be eligible for Faculty Development funds, up to 3% of the earnings over the length of their term. The </w:t>
      </w:r>
      <w:r w:rsidR="004A5A91" w:rsidRPr="00F51775">
        <w:rPr>
          <w:sz w:val="24"/>
          <w:szCs w:val="24"/>
        </w:rPr>
        <w:t>one-year</w:t>
      </w:r>
      <w:r w:rsidR="00D56940" w:rsidRPr="00F51775">
        <w:rPr>
          <w:sz w:val="24"/>
          <w:szCs w:val="24"/>
        </w:rPr>
        <w:t xml:space="preserve"> maximum of $2000 and the </w:t>
      </w:r>
      <w:r w:rsidR="006C0FC6">
        <w:rPr>
          <w:sz w:val="24"/>
          <w:szCs w:val="24"/>
        </w:rPr>
        <w:t>four</w:t>
      </w:r>
      <w:r w:rsidR="004A5A91" w:rsidRPr="00F51775">
        <w:rPr>
          <w:sz w:val="24"/>
          <w:szCs w:val="24"/>
        </w:rPr>
        <w:t>-year</w:t>
      </w:r>
      <w:r w:rsidR="00D56940" w:rsidRPr="00F51775">
        <w:rPr>
          <w:sz w:val="24"/>
          <w:szCs w:val="24"/>
        </w:rPr>
        <w:t xml:space="preserve"> maximum of $4000 still apply.</w:t>
      </w:r>
    </w:p>
    <w:p w14:paraId="34E1FC70" w14:textId="77777777" w:rsidR="00F51775" w:rsidRDefault="00F51775" w:rsidP="00F51775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5C9E1F2A" w14:textId="32D6982A" w:rsidR="00F51775" w:rsidRPr="00F51775" w:rsidRDefault="00F51775" w:rsidP="00F51775">
      <w:pPr>
        <w:pStyle w:val="Heading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Books and/or Resource Materials</w:t>
      </w:r>
    </w:p>
    <w:p w14:paraId="45B9F197" w14:textId="79380C04" w:rsidR="00B80D1D" w:rsidRDefault="00B80D1D" w:rsidP="00F51775">
      <w:pPr>
        <w:rPr>
          <w:sz w:val="24"/>
          <w:szCs w:val="24"/>
        </w:rPr>
      </w:pPr>
      <w:r w:rsidRPr="00F51775">
        <w:rPr>
          <w:sz w:val="24"/>
          <w:szCs w:val="24"/>
        </w:rPr>
        <w:t xml:space="preserve">Included in </w:t>
      </w:r>
      <w:r w:rsidR="006D06B5" w:rsidRPr="00F51775">
        <w:rPr>
          <w:sz w:val="24"/>
          <w:szCs w:val="24"/>
        </w:rPr>
        <w:t>all</w:t>
      </w:r>
      <w:r w:rsidRPr="00F51775">
        <w:rPr>
          <w:sz w:val="24"/>
          <w:szCs w:val="24"/>
        </w:rPr>
        <w:t xml:space="preserve"> </w:t>
      </w:r>
      <w:r w:rsidR="004A5A91">
        <w:rPr>
          <w:sz w:val="24"/>
          <w:szCs w:val="24"/>
        </w:rPr>
        <w:t xml:space="preserve">individual </w:t>
      </w:r>
      <w:r w:rsidRPr="00F51775">
        <w:rPr>
          <w:sz w:val="24"/>
          <w:szCs w:val="24"/>
        </w:rPr>
        <w:t>eligibility amounts is</w:t>
      </w:r>
      <w:r w:rsidRPr="00F51775">
        <w:rPr>
          <w:rFonts w:ascii="Arial" w:hAnsi="Arial"/>
          <w:sz w:val="24"/>
          <w:szCs w:val="24"/>
        </w:rPr>
        <w:t xml:space="preserve"> </w:t>
      </w:r>
      <w:r w:rsidRPr="00F51775">
        <w:rPr>
          <w:color w:val="000000" w:themeColor="text1"/>
          <w:sz w:val="24"/>
          <w:szCs w:val="24"/>
        </w:rPr>
        <w:t>$2</w:t>
      </w:r>
      <w:r w:rsidR="008C2D26" w:rsidRPr="00F51775">
        <w:rPr>
          <w:color w:val="000000" w:themeColor="text1"/>
          <w:sz w:val="24"/>
          <w:szCs w:val="24"/>
        </w:rPr>
        <w:t>50</w:t>
      </w:r>
      <w:r w:rsidRPr="00F51775">
        <w:rPr>
          <w:color w:val="000000" w:themeColor="text1"/>
          <w:sz w:val="24"/>
          <w:szCs w:val="24"/>
        </w:rPr>
        <w:t xml:space="preserve"> </w:t>
      </w:r>
      <w:r w:rsidRPr="00F51775">
        <w:rPr>
          <w:sz w:val="24"/>
          <w:szCs w:val="24"/>
        </w:rPr>
        <w:t>annually, which faculty may use for the purchase of books and/or resource materials that are not part of a course the member is taking. In making application for this money, faculty must submit the necessary form along with a rationale as to why the library or department cannot buy the material.  Any money granted will be deducted from each member’s eligibility in that fiscal year.</w:t>
      </w:r>
    </w:p>
    <w:p w14:paraId="4F17651E" w14:textId="77777777" w:rsidR="00F51775" w:rsidRDefault="00F51775" w:rsidP="00F51775">
      <w:pPr>
        <w:rPr>
          <w:sz w:val="24"/>
          <w:szCs w:val="24"/>
        </w:rPr>
      </w:pPr>
    </w:p>
    <w:p w14:paraId="4F8F0C6F" w14:textId="5C01D206" w:rsidR="00F51775" w:rsidRDefault="00BC2DBB" w:rsidP="00F51775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F51775">
        <w:rPr>
          <w:color w:val="000000" w:themeColor="text1"/>
        </w:rPr>
        <w:t>Group Professional Development Eligibility</w:t>
      </w:r>
    </w:p>
    <w:p w14:paraId="22D37123" w14:textId="77777777" w:rsidR="00F51775" w:rsidRPr="00F51775" w:rsidRDefault="00F51775" w:rsidP="00F51775"/>
    <w:p w14:paraId="7631F5CD" w14:textId="7FDA2395" w:rsidR="004A5A91" w:rsidRPr="00BC2DBB" w:rsidRDefault="00B80D1D" w:rsidP="00BC2DBB">
      <w:pPr>
        <w:pStyle w:val="NoSpacing"/>
        <w:rPr>
          <w:rFonts w:ascii="Arial" w:hAnsi="Arial"/>
          <w:sz w:val="24"/>
          <w:szCs w:val="24"/>
        </w:rPr>
      </w:pPr>
      <w:r w:rsidRPr="00BC2DBB">
        <w:rPr>
          <w:sz w:val="24"/>
          <w:szCs w:val="24"/>
        </w:rPr>
        <w:t xml:space="preserve">The Faculty Development Committee has set aside up to $6,500 per fiscal year for </w:t>
      </w:r>
      <w:r w:rsidR="006D06B5" w:rsidRPr="00BC2DBB">
        <w:rPr>
          <w:sz w:val="24"/>
          <w:szCs w:val="24"/>
        </w:rPr>
        <w:t>G</w:t>
      </w:r>
      <w:r w:rsidRPr="00BC2DBB">
        <w:rPr>
          <w:sz w:val="24"/>
          <w:szCs w:val="24"/>
        </w:rPr>
        <w:t>roup</w:t>
      </w:r>
      <w:r w:rsidR="006D06B5" w:rsidRPr="00BC2DBB">
        <w:rPr>
          <w:sz w:val="24"/>
          <w:szCs w:val="24"/>
        </w:rPr>
        <w:t xml:space="preserve"> Professional Development</w:t>
      </w:r>
      <w:r w:rsidRPr="00BC2DBB">
        <w:rPr>
          <w:sz w:val="24"/>
          <w:szCs w:val="24"/>
        </w:rPr>
        <w:t xml:space="preserve"> </w:t>
      </w:r>
      <w:r w:rsidR="006D06B5" w:rsidRPr="00BC2DBB">
        <w:rPr>
          <w:sz w:val="24"/>
          <w:szCs w:val="24"/>
        </w:rPr>
        <w:t>a</w:t>
      </w:r>
      <w:r w:rsidRPr="00BC2DBB">
        <w:rPr>
          <w:sz w:val="24"/>
          <w:szCs w:val="24"/>
        </w:rPr>
        <w:t xml:space="preserve">ctivities. In allocating group funds, efforts will be made </w:t>
      </w:r>
      <w:r w:rsidRPr="00BC2DBB">
        <w:rPr>
          <w:sz w:val="24"/>
          <w:szCs w:val="24"/>
        </w:rPr>
        <w:lastRenderedPageBreak/>
        <w:t>towards equality across divisional lines and throughout the three semesters. Group</w:t>
      </w:r>
      <w:r w:rsidR="006D06B5" w:rsidRPr="00BC2DBB">
        <w:rPr>
          <w:sz w:val="24"/>
          <w:szCs w:val="24"/>
        </w:rPr>
        <w:t xml:space="preserve"> Professional Development</w:t>
      </w:r>
      <w:r w:rsidRPr="00BC2DBB">
        <w:rPr>
          <w:sz w:val="24"/>
          <w:szCs w:val="24"/>
        </w:rPr>
        <w:t xml:space="preserve"> </w:t>
      </w:r>
      <w:r w:rsidR="006D06B5" w:rsidRPr="00BC2DBB">
        <w:rPr>
          <w:b/>
          <w:sz w:val="24"/>
          <w:szCs w:val="24"/>
        </w:rPr>
        <w:t>f</w:t>
      </w:r>
      <w:r w:rsidRPr="00BC2DBB">
        <w:rPr>
          <w:sz w:val="24"/>
          <w:szCs w:val="24"/>
        </w:rPr>
        <w:t>unds may be accessed by:</w:t>
      </w:r>
      <w:r w:rsidRPr="00BC2DBB">
        <w:rPr>
          <w:rFonts w:ascii="Arial" w:hAnsi="Arial"/>
          <w:sz w:val="24"/>
          <w:szCs w:val="24"/>
        </w:rPr>
        <w:t xml:space="preserve"> </w:t>
      </w:r>
    </w:p>
    <w:p w14:paraId="228C8F8C" w14:textId="77777777" w:rsidR="00B80D1D" w:rsidRPr="00BC2DBB" w:rsidRDefault="00B80D1D" w:rsidP="00BC2DBB">
      <w:pPr>
        <w:pStyle w:val="ListParagraph"/>
        <w:numPr>
          <w:ilvl w:val="0"/>
          <w:numId w:val="21"/>
        </w:numPr>
        <w:rPr>
          <w:rFonts w:ascii="Arial" w:hAnsi="Arial"/>
          <w:sz w:val="24"/>
          <w:szCs w:val="24"/>
        </w:rPr>
      </w:pPr>
      <w:r w:rsidRPr="00BC2DBB">
        <w:rPr>
          <w:sz w:val="24"/>
          <w:szCs w:val="24"/>
        </w:rPr>
        <w:t xml:space="preserve">A group of </w:t>
      </w:r>
      <w:r w:rsidRPr="005156D6">
        <w:rPr>
          <w:sz w:val="24"/>
          <w:szCs w:val="24"/>
        </w:rPr>
        <w:t>three or more</w:t>
      </w:r>
      <w:r w:rsidRPr="00BC2DBB">
        <w:rPr>
          <w:b/>
          <w:sz w:val="24"/>
          <w:szCs w:val="24"/>
        </w:rPr>
        <w:t xml:space="preserve"> </w:t>
      </w:r>
      <w:r w:rsidRPr="00BC2DBB">
        <w:rPr>
          <w:sz w:val="24"/>
          <w:szCs w:val="24"/>
        </w:rPr>
        <w:t>faculty wishing to participate in a workshop, program</w:t>
      </w:r>
      <w:r w:rsidRPr="00BC2DBB">
        <w:rPr>
          <w:b/>
          <w:sz w:val="24"/>
          <w:szCs w:val="24"/>
        </w:rPr>
        <w:t>,</w:t>
      </w:r>
      <w:r w:rsidRPr="00BC2DBB">
        <w:rPr>
          <w:sz w:val="24"/>
          <w:szCs w:val="24"/>
        </w:rPr>
        <w:t xml:space="preserve"> or other professional development activity</w:t>
      </w:r>
      <w:r w:rsidRPr="00BC2DBB">
        <w:rPr>
          <w:b/>
          <w:sz w:val="24"/>
          <w:szCs w:val="24"/>
        </w:rPr>
        <w:t>,</w:t>
      </w:r>
      <w:r w:rsidRPr="00BC2DBB">
        <w:rPr>
          <w:sz w:val="24"/>
          <w:szCs w:val="24"/>
        </w:rPr>
        <w:t xml:space="preserve"> which has a purpose common to the needs of those individuals.</w:t>
      </w:r>
    </w:p>
    <w:p w14:paraId="056BBB0A" w14:textId="57C96129" w:rsidR="00B80D1D" w:rsidRPr="00BC2DBB" w:rsidRDefault="00B80D1D" w:rsidP="00BC2DBB">
      <w:pPr>
        <w:pStyle w:val="ListParagraph"/>
        <w:numPr>
          <w:ilvl w:val="0"/>
          <w:numId w:val="21"/>
        </w:numPr>
        <w:rPr>
          <w:rFonts w:ascii="Arial" w:hAnsi="Arial"/>
          <w:sz w:val="24"/>
          <w:szCs w:val="24"/>
        </w:rPr>
      </w:pPr>
      <w:r w:rsidRPr="00BC2DBB">
        <w:rPr>
          <w:sz w:val="24"/>
          <w:szCs w:val="24"/>
        </w:rPr>
        <w:t xml:space="preserve">An individual faculty wishing to participate in a professional development </w:t>
      </w:r>
      <w:r w:rsidR="006D06B5" w:rsidRPr="00FC69A8">
        <w:rPr>
          <w:sz w:val="24"/>
          <w:szCs w:val="24"/>
        </w:rPr>
        <w:t>activity</w:t>
      </w:r>
      <w:r w:rsidRPr="00BC2DBB">
        <w:rPr>
          <w:b/>
          <w:sz w:val="24"/>
          <w:szCs w:val="24"/>
        </w:rPr>
        <w:t>,</w:t>
      </w:r>
      <w:r w:rsidRPr="00BC2DBB">
        <w:rPr>
          <w:sz w:val="24"/>
          <w:szCs w:val="24"/>
        </w:rPr>
        <w:t xml:space="preserve"> which has a purpose common to the needs of a group of faculty. The individual will commit to facilitate an in-house group activity based on his</w:t>
      </w:r>
      <w:r w:rsidRPr="00BC2DBB">
        <w:rPr>
          <w:b/>
          <w:sz w:val="24"/>
          <w:szCs w:val="24"/>
        </w:rPr>
        <w:t>/</w:t>
      </w:r>
      <w:r w:rsidRPr="00BC2DBB">
        <w:rPr>
          <w:sz w:val="24"/>
          <w:szCs w:val="24"/>
        </w:rPr>
        <w:t>her experience.</w:t>
      </w:r>
    </w:p>
    <w:p w14:paraId="5F446ABE" w14:textId="63A138F6" w:rsidR="00585AB7" w:rsidRPr="00BC2DBB" w:rsidRDefault="00B80D1D" w:rsidP="00BC2DBB">
      <w:pPr>
        <w:pStyle w:val="ListParagraph"/>
        <w:numPr>
          <w:ilvl w:val="0"/>
          <w:numId w:val="21"/>
        </w:numPr>
        <w:rPr>
          <w:rFonts w:ascii="Arial" w:hAnsi="Arial"/>
          <w:sz w:val="24"/>
          <w:szCs w:val="24"/>
        </w:rPr>
      </w:pPr>
      <w:r w:rsidRPr="00BC2DBB">
        <w:rPr>
          <w:sz w:val="24"/>
          <w:szCs w:val="24"/>
        </w:rPr>
        <w:t>Funding will not normally exceed $1500</w:t>
      </w:r>
      <w:r w:rsidRPr="00BC2DBB">
        <w:rPr>
          <w:b/>
          <w:sz w:val="24"/>
          <w:szCs w:val="24"/>
        </w:rPr>
        <w:t xml:space="preserve"> </w:t>
      </w:r>
      <w:r w:rsidRPr="00BC2DBB">
        <w:rPr>
          <w:sz w:val="24"/>
          <w:szCs w:val="24"/>
        </w:rPr>
        <w:t>per event.</w:t>
      </w:r>
    </w:p>
    <w:p w14:paraId="3B1311C1" w14:textId="77777777" w:rsidR="00BC2DBB" w:rsidRPr="00BC2DBB" w:rsidRDefault="00BC2DBB" w:rsidP="00BC2DBB">
      <w:pPr>
        <w:rPr>
          <w:rFonts w:ascii="Arial" w:hAnsi="Arial"/>
          <w:sz w:val="24"/>
          <w:szCs w:val="24"/>
        </w:rPr>
      </w:pPr>
    </w:p>
    <w:p w14:paraId="747407D3" w14:textId="5179F8FC" w:rsidR="00B80D1D" w:rsidRPr="00BC2DBB" w:rsidRDefault="00BC2DBB" w:rsidP="00BC2DBB">
      <w:pPr>
        <w:pStyle w:val="Heading2"/>
        <w:rPr>
          <w:rFonts w:ascii="Arial" w:hAnsi="Arial"/>
          <w:color w:val="000000" w:themeColor="text1"/>
        </w:rPr>
      </w:pPr>
      <w:r>
        <w:rPr>
          <w:color w:val="000000" w:themeColor="text1"/>
        </w:rPr>
        <w:t xml:space="preserve">3. </w:t>
      </w:r>
      <w:r w:rsidR="00B80D1D" w:rsidRPr="00BC2DBB">
        <w:rPr>
          <w:color w:val="000000" w:themeColor="text1"/>
        </w:rPr>
        <w:t>Educational Leave</w:t>
      </w:r>
      <w:r w:rsidR="00BA4FAA" w:rsidRPr="00BC2DBB">
        <w:rPr>
          <w:color w:val="000000" w:themeColor="text1"/>
        </w:rPr>
        <w:t xml:space="preserve"> Eligibility</w:t>
      </w:r>
    </w:p>
    <w:p w14:paraId="62F494F5" w14:textId="1C0A60CC" w:rsidR="00BC2DBB" w:rsidRDefault="00B80D1D" w:rsidP="00BC2DBB">
      <w:pPr>
        <w:rPr>
          <w:sz w:val="24"/>
          <w:szCs w:val="24"/>
        </w:rPr>
      </w:pPr>
      <w:r w:rsidRPr="00BC2DBB">
        <w:rPr>
          <w:sz w:val="24"/>
          <w:szCs w:val="24"/>
        </w:rPr>
        <w:t xml:space="preserve">Regular faculty employees, with at least three (3) years of service in a faculty position(s) with the College, shall be eligible to apply for Educational Leave financial assistance. </w:t>
      </w:r>
    </w:p>
    <w:p w14:paraId="0747EF3B" w14:textId="77777777" w:rsidR="00BC2DBB" w:rsidRDefault="00BC2DBB" w:rsidP="00BC2DBB">
      <w:pPr>
        <w:rPr>
          <w:sz w:val="24"/>
          <w:szCs w:val="24"/>
        </w:rPr>
      </w:pPr>
    </w:p>
    <w:p w14:paraId="7881D54B" w14:textId="6DB15A4F" w:rsidR="00585AB7" w:rsidRPr="00BC2DBB" w:rsidRDefault="00BC2DBB" w:rsidP="00BC2DBB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585AB7" w:rsidRPr="00BC2DBB">
        <w:rPr>
          <w:color w:val="000000" w:themeColor="text1"/>
        </w:rPr>
        <w:t>Common Fund Professional Development Leave</w:t>
      </w:r>
      <w:r w:rsidR="00BA4FAA" w:rsidRPr="00BC2DBB">
        <w:rPr>
          <w:color w:val="000000" w:themeColor="text1"/>
        </w:rPr>
        <w:t xml:space="preserve"> Eligibility</w:t>
      </w:r>
    </w:p>
    <w:p w14:paraId="621B7804" w14:textId="2F7F9C62" w:rsidR="00B80D1D" w:rsidRDefault="00585AB7" w:rsidP="00BC2DBB">
      <w:pPr>
        <w:rPr>
          <w:rFonts w:ascii="Arial" w:hAnsi="Arial"/>
          <w:sz w:val="24"/>
          <w:szCs w:val="24"/>
        </w:rPr>
      </w:pPr>
      <w:r w:rsidRPr="00BC2DBB">
        <w:rPr>
          <w:sz w:val="24"/>
          <w:szCs w:val="24"/>
        </w:rPr>
        <w:t>Post-probationary faculty members employed by the College shall be eligible to apply for Common Faculty PD financial assistance.</w:t>
      </w:r>
      <w:r w:rsidRPr="00BC2DBB">
        <w:rPr>
          <w:rFonts w:ascii="Arial" w:hAnsi="Arial"/>
          <w:sz w:val="24"/>
          <w:szCs w:val="24"/>
        </w:rPr>
        <w:t xml:space="preserve"> </w:t>
      </w:r>
    </w:p>
    <w:p w14:paraId="52D81050" w14:textId="330EAAB0" w:rsidR="00B80D1D" w:rsidRPr="008B71DA" w:rsidRDefault="00B80D1D" w:rsidP="008B71DA">
      <w:pPr>
        <w:pStyle w:val="Heading1"/>
        <w:rPr>
          <w:rFonts w:ascii="Arial" w:hAnsi="Arial"/>
          <w:color w:val="000000" w:themeColor="text1"/>
        </w:rPr>
      </w:pPr>
      <w:bookmarkStart w:id="0" w:name="Purpose"/>
      <w:r w:rsidRPr="008B71DA">
        <w:rPr>
          <w:color w:val="000000" w:themeColor="text1"/>
        </w:rPr>
        <w:t>Purpose</w:t>
      </w:r>
      <w:bookmarkEnd w:id="0"/>
      <w:r w:rsidR="005156D6">
        <w:rPr>
          <w:color w:val="000000" w:themeColor="text1"/>
        </w:rPr>
        <w:t>s</w:t>
      </w:r>
      <w:r w:rsidR="006D06B5" w:rsidRPr="008B71DA">
        <w:rPr>
          <w:color w:val="000000" w:themeColor="text1"/>
        </w:rPr>
        <w:t xml:space="preserve"> of the Faculty Development </w:t>
      </w:r>
      <w:r w:rsidRPr="008B71DA">
        <w:rPr>
          <w:color w:val="000000" w:themeColor="text1"/>
        </w:rPr>
        <w:t>Committee</w:t>
      </w:r>
    </w:p>
    <w:p w14:paraId="098D2E09" w14:textId="34262F22" w:rsidR="008B71DA" w:rsidRDefault="008B71DA" w:rsidP="008B71DA">
      <w:pPr>
        <w:rPr>
          <w:color w:val="000000" w:themeColor="text1"/>
          <w:sz w:val="24"/>
          <w:szCs w:val="24"/>
        </w:rPr>
      </w:pPr>
    </w:p>
    <w:p w14:paraId="55486099" w14:textId="31E0A045" w:rsidR="008B71DA" w:rsidRDefault="008B71DA" w:rsidP="008B71DA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Allocating the Faculty Development Fund in a fair an</w:t>
      </w:r>
      <w:r w:rsidR="001E0920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 equitable manner, which includes:</w:t>
      </w:r>
    </w:p>
    <w:p w14:paraId="082BB4BD" w14:textId="36A680B0" w:rsidR="008B71DA" w:rsidRDefault="00077FD1" w:rsidP="008B71DA">
      <w:pPr>
        <w:pStyle w:val="ListParagraph"/>
        <w:numPr>
          <w:ilvl w:val="1"/>
          <w:numId w:val="23"/>
        </w:numPr>
        <w:rPr>
          <w:color w:val="000000" w:themeColor="text1"/>
          <w:sz w:val="24"/>
          <w:szCs w:val="24"/>
        </w:rPr>
      </w:pPr>
      <w:r w:rsidRPr="00FC69A8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054A8" wp14:editId="0F0774DC">
                <wp:simplePos x="0" y="0"/>
                <wp:positionH relativeFrom="column">
                  <wp:posOffset>6228715</wp:posOffset>
                </wp:positionH>
                <wp:positionV relativeFrom="paragraph">
                  <wp:posOffset>15240</wp:posOffset>
                </wp:positionV>
                <wp:extent cx="2400300" cy="649605"/>
                <wp:effectExtent l="367347" t="0" r="405448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88185">
                          <a:off x="0" y="0"/>
                          <a:ext cx="24003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39907" w14:textId="77777777" w:rsidR="00077FD1" w:rsidRDefault="00077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0.45pt;margin-top:1.2pt;width:189pt;height:51.15pt;rotation:-46004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" filled="f" stroked="f">
                <v:textbox>
                  <w:txbxContent>
                    <w:p w14:paraId="5D939907" w14:textId="77777777" w:rsidR="00077FD1" w:rsidRDefault="00077FD1"/>
                  </w:txbxContent>
                </v:textbox>
                <w10:wrap type="square"/>
              </v:shape>
            </w:pict>
          </mc:Fallback>
        </mc:AlternateContent>
      </w:r>
      <w:r w:rsidR="008B71DA">
        <w:rPr>
          <w:color w:val="000000" w:themeColor="text1"/>
          <w:sz w:val="24"/>
          <w:szCs w:val="24"/>
        </w:rPr>
        <w:t>Reviewing all applications for completeness</w:t>
      </w:r>
    </w:p>
    <w:p w14:paraId="61575FD4" w14:textId="76F1D5DD" w:rsidR="008B71DA" w:rsidRPr="008B71DA" w:rsidRDefault="00CA10F8" w:rsidP="008B71DA">
      <w:pPr>
        <w:pStyle w:val="ListParagraph"/>
        <w:numPr>
          <w:ilvl w:val="1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Determining</w:t>
      </w:r>
      <w:r w:rsidR="008B71DA" w:rsidRPr="008B71DA">
        <w:rPr>
          <w:color w:val="000000" w:themeColor="text1"/>
          <w:sz w:val="24"/>
          <w:szCs w:val="24"/>
        </w:rPr>
        <w:t xml:space="preserve"> eligibility of funds</w:t>
      </w:r>
    </w:p>
    <w:p w14:paraId="6D0209A6" w14:textId="62804AB2" w:rsidR="00B80D1D" w:rsidRDefault="008B71DA" w:rsidP="008B71DA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="00B80D1D" w:rsidRPr="008B71DA">
        <w:rPr>
          <w:color w:val="000000" w:themeColor="text1"/>
          <w:sz w:val="24"/>
          <w:szCs w:val="24"/>
        </w:rPr>
        <w:t>ecommending, organizing</w:t>
      </w:r>
      <w:r w:rsidR="00B80D1D" w:rsidRPr="008B71DA">
        <w:rPr>
          <w:b/>
          <w:color w:val="000000" w:themeColor="text1"/>
          <w:sz w:val="24"/>
          <w:szCs w:val="24"/>
        </w:rPr>
        <w:t xml:space="preserve">, </w:t>
      </w:r>
      <w:r w:rsidR="00B80D1D" w:rsidRPr="008B71DA">
        <w:rPr>
          <w:color w:val="000000" w:themeColor="text1"/>
          <w:sz w:val="24"/>
          <w:szCs w:val="24"/>
        </w:rPr>
        <w:t xml:space="preserve">and approving individual and group activities which enhance the provision of educational opportunities; </w:t>
      </w:r>
    </w:p>
    <w:p w14:paraId="0008ADE6" w14:textId="1EA6F5E5" w:rsidR="006D06B5" w:rsidRDefault="008B71DA" w:rsidP="008B71DA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B80D1D" w:rsidRPr="008B71DA">
        <w:rPr>
          <w:color w:val="000000" w:themeColor="text1"/>
          <w:sz w:val="24"/>
          <w:szCs w:val="24"/>
        </w:rPr>
        <w:t xml:space="preserve">llocating the Educational Leave Fund in a fair and equitable manner; </w:t>
      </w:r>
    </w:p>
    <w:p w14:paraId="023911A8" w14:textId="407ECBE5" w:rsidR="00B80D1D" w:rsidRDefault="008B71DA" w:rsidP="008B71DA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="006D06B5" w:rsidRPr="008B71DA">
        <w:rPr>
          <w:color w:val="000000" w:themeColor="text1"/>
          <w:sz w:val="24"/>
          <w:szCs w:val="24"/>
        </w:rPr>
        <w:t>ecommending candidates for Common Fund Professional Development Leave(s)</w:t>
      </w:r>
      <w:r w:rsidR="00B835F4" w:rsidRPr="008B71DA">
        <w:rPr>
          <w:color w:val="000000" w:themeColor="text1"/>
          <w:sz w:val="24"/>
          <w:szCs w:val="24"/>
        </w:rPr>
        <w:t>in a fair and equitable manner</w:t>
      </w:r>
      <w:r w:rsidR="006D06B5" w:rsidRPr="008B71DA">
        <w:rPr>
          <w:color w:val="000000" w:themeColor="text1"/>
          <w:sz w:val="24"/>
          <w:szCs w:val="24"/>
        </w:rPr>
        <w:t>; a</w:t>
      </w:r>
      <w:r w:rsidR="00B80D1D" w:rsidRPr="008B71DA">
        <w:rPr>
          <w:color w:val="000000" w:themeColor="text1"/>
          <w:sz w:val="24"/>
          <w:szCs w:val="24"/>
        </w:rPr>
        <w:t>nd</w:t>
      </w:r>
    </w:p>
    <w:p w14:paraId="62670051" w14:textId="42D0D30A" w:rsidR="00B80D1D" w:rsidRDefault="008B71DA" w:rsidP="008B71DA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B80D1D" w:rsidRPr="008B71DA">
        <w:rPr>
          <w:color w:val="000000" w:themeColor="text1"/>
          <w:sz w:val="24"/>
          <w:szCs w:val="24"/>
        </w:rPr>
        <w:t xml:space="preserve">llocating the Guest </w:t>
      </w:r>
      <w:r w:rsidR="004A5A91">
        <w:rPr>
          <w:color w:val="000000" w:themeColor="text1"/>
          <w:sz w:val="24"/>
          <w:szCs w:val="24"/>
        </w:rPr>
        <w:t>Lecture</w:t>
      </w:r>
      <w:r w:rsidR="004A5A91" w:rsidRPr="008B71DA">
        <w:rPr>
          <w:color w:val="000000" w:themeColor="text1"/>
          <w:sz w:val="24"/>
          <w:szCs w:val="24"/>
        </w:rPr>
        <w:t xml:space="preserve"> </w:t>
      </w:r>
      <w:r w:rsidR="00B80D1D" w:rsidRPr="008B71DA">
        <w:rPr>
          <w:color w:val="000000" w:themeColor="text1"/>
          <w:sz w:val="24"/>
          <w:szCs w:val="24"/>
        </w:rPr>
        <w:t>Fund</w:t>
      </w:r>
      <w:r w:rsidR="00B835F4" w:rsidRPr="008B71DA">
        <w:rPr>
          <w:color w:val="000000" w:themeColor="text1"/>
          <w:sz w:val="24"/>
          <w:szCs w:val="24"/>
        </w:rPr>
        <w:t xml:space="preserve"> </w:t>
      </w:r>
      <w:r w:rsidR="00B80D1D" w:rsidRPr="008B71DA">
        <w:rPr>
          <w:color w:val="000000" w:themeColor="text1"/>
          <w:sz w:val="24"/>
          <w:szCs w:val="24"/>
        </w:rPr>
        <w:t xml:space="preserve">in a fair and equitable manner. </w:t>
      </w:r>
    </w:p>
    <w:p w14:paraId="56C35688" w14:textId="77777777" w:rsidR="00CA10F8" w:rsidRDefault="00CA10F8" w:rsidP="00CA10F8">
      <w:pPr>
        <w:rPr>
          <w:color w:val="000000" w:themeColor="text1"/>
          <w:sz w:val="24"/>
          <w:szCs w:val="24"/>
        </w:rPr>
      </w:pPr>
    </w:p>
    <w:p w14:paraId="7C2A05A1" w14:textId="4872ACB9" w:rsidR="00CA10F8" w:rsidRPr="00CA10F8" w:rsidRDefault="00CA10F8" w:rsidP="00CA10F8">
      <w:pPr>
        <w:rPr>
          <w:sz w:val="24"/>
          <w:szCs w:val="24"/>
        </w:rPr>
      </w:pPr>
      <w:r>
        <w:rPr>
          <w:sz w:val="24"/>
          <w:szCs w:val="24"/>
        </w:rPr>
        <w:t xml:space="preserve">Further, the Faculty Development Committee will respond to needs, recommendations, or suggestions from: </w:t>
      </w:r>
    </w:p>
    <w:p w14:paraId="7B4C6C30" w14:textId="1EFAEF8B" w:rsidR="00B80D1D" w:rsidRPr="00CA10F8" w:rsidRDefault="00CA10F8" w:rsidP="00CA10F8">
      <w:pPr>
        <w:pStyle w:val="ListParagraph"/>
        <w:numPr>
          <w:ilvl w:val="0"/>
          <w:numId w:val="24"/>
        </w:num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individual faculty</w:t>
      </w:r>
      <w:r w:rsidR="00B80D1D" w:rsidRPr="00CA10F8">
        <w:rPr>
          <w:b/>
          <w:sz w:val="24"/>
          <w:szCs w:val="24"/>
        </w:rPr>
        <w:t>;</w:t>
      </w:r>
      <w:r w:rsidR="00B80D1D" w:rsidRPr="00CA10F8">
        <w:rPr>
          <w:sz w:val="24"/>
          <w:szCs w:val="24"/>
        </w:rPr>
        <w:t xml:space="preserve"> </w:t>
      </w:r>
    </w:p>
    <w:p w14:paraId="3DDF63C0" w14:textId="2C8F8E9B" w:rsidR="00B80D1D" w:rsidRPr="00CA10F8" w:rsidRDefault="00B835F4" w:rsidP="00CA10F8">
      <w:pPr>
        <w:pStyle w:val="ListParagraph"/>
        <w:numPr>
          <w:ilvl w:val="0"/>
          <w:numId w:val="24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 xml:space="preserve">Department Heads, </w:t>
      </w:r>
      <w:r w:rsidR="00B80D1D" w:rsidRPr="00CA10F8">
        <w:rPr>
          <w:sz w:val="24"/>
          <w:szCs w:val="24"/>
        </w:rPr>
        <w:t xml:space="preserve">managers </w:t>
      </w:r>
      <w:r w:rsidRPr="00CA10F8">
        <w:rPr>
          <w:sz w:val="24"/>
          <w:szCs w:val="24"/>
        </w:rPr>
        <w:t xml:space="preserve">(Campus and other) </w:t>
      </w:r>
      <w:r w:rsidR="00B80D1D" w:rsidRPr="00CA10F8">
        <w:rPr>
          <w:sz w:val="24"/>
          <w:szCs w:val="24"/>
        </w:rPr>
        <w:t>regarding departmental activities</w:t>
      </w:r>
      <w:r w:rsidR="00B80D1D" w:rsidRPr="00CA10F8">
        <w:rPr>
          <w:b/>
          <w:sz w:val="24"/>
          <w:szCs w:val="24"/>
        </w:rPr>
        <w:t xml:space="preserve">; </w:t>
      </w:r>
    </w:p>
    <w:p w14:paraId="3E028F65" w14:textId="061A26F2" w:rsidR="00B80D1D" w:rsidRPr="00CA10F8" w:rsidRDefault="00B80D1D" w:rsidP="00CA10F8">
      <w:pPr>
        <w:pStyle w:val="ListParagraph"/>
        <w:numPr>
          <w:ilvl w:val="0"/>
          <w:numId w:val="24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>the Vice-President</w:t>
      </w:r>
      <w:r w:rsidR="00CA10F8">
        <w:rPr>
          <w:sz w:val="24"/>
          <w:szCs w:val="24"/>
        </w:rPr>
        <w:t>,</w:t>
      </w:r>
      <w:r w:rsidR="00B835F4" w:rsidRPr="00CA10F8">
        <w:rPr>
          <w:sz w:val="24"/>
          <w:szCs w:val="24"/>
        </w:rPr>
        <w:t xml:space="preserve"> </w:t>
      </w:r>
      <w:r w:rsidRPr="00CA10F8">
        <w:rPr>
          <w:sz w:val="24"/>
          <w:szCs w:val="24"/>
        </w:rPr>
        <w:t xml:space="preserve">Academic </w:t>
      </w:r>
      <w:r w:rsidR="00B835F4" w:rsidRPr="00CA10F8">
        <w:rPr>
          <w:sz w:val="24"/>
          <w:szCs w:val="24"/>
        </w:rPr>
        <w:t>and</w:t>
      </w:r>
      <w:r w:rsidRPr="00CA10F8">
        <w:rPr>
          <w:sz w:val="24"/>
          <w:szCs w:val="24"/>
        </w:rPr>
        <w:t xml:space="preserve"> Applied Research</w:t>
      </w:r>
      <w:r w:rsidR="00CA10F8">
        <w:rPr>
          <w:sz w:val="24"/>
          <w:szCs w:val="24"/>
        </w:rPr>
        <w:t>,</w:t>
      </w:r>
      <w:r w:rsidRPr="00CA10F8">
        <w:rPr>
          <w:sz w:val="24"/>
          <w:szCs w:val="24"/>
        </w:rPr>
        <w:t xml:space="preserve"> regarding </w:t>
      </w:r>
      <w:r w:rsidR="00B835F4" w:rsidRPr="00CA10F8">
        <w:rPr>
          <w:sz w:val="24"/>
          <w:szCs w:val="24"/>
        </w:rPr>
        <w:t>d</w:t>
      </w:r>
      <w:r w:rsidRPr="00CA10F8">
        <w:rPr>
          <w:sz w:val="24"/>
          <w:szCs w:val="24"/>
        </w:rPr>
        <w:t>ivision-wide activities</w:t>
      </w:r>
      <w:r w:rsidRPr="00CA10F8">
        <w:rPr>
          <w:b/>
          <w:sz w:val="24"/>
          <w:szCs w:val="24"/>
        </w:rPr>
        <w:t xml:space="preserve">; </w:t>
      </w:r>
      <w:r w:rsidRPr="00CA10F8">
        <w:rPr>
          <w:sz w:val="24"/>
          <w:szCs w:val="24"/>
        </w:rPr>
        <w:t xml:space="preserve">and </w:t>
      </w:r>
    </w:p>
    <w:p w14:paraId="0343FCF2" w14:textId="4DE5BC07" w:rsidR="00B80D1D" w:rsidRPr="005156D6" w:rsidRDefault="00B80D1D" w:rsidP="00CA10F8">
      <w:pPr>
        <w:pStyle w:val="ListParagraph"/>
        <w:numPr>
          <w:ilvl w:val="0"/>
          <w:numId w:val="24"/>
        </w:numPr>
        <w:rPr>
          <w:rFonts w:ascii="Arial" w:hAnsi="Arial"/>
          <w:sz w:val="24"/>
          <w:szCs w:val="24"/>
          <w:highlight w:val="yellow"/>
        </w:rPr>
      </w:pPr>
      <w:proofErr w:type="gramStart"/>
      <w:r w:rsidRPr="005156D6">
        <w:rPr>
          <w:sz w:val="24"/>
          <w:szCs w:val="24"/>
          <w:highlight w:val="yellow"/>
        </w:rPr>
        <w:t>the</w:t>
      </w:r>
      <w:proofErr w:type="gramEnd"/>
      <w:r w:rsidRPr="005156D6">
        <w:rPr>
          <w:sz w:val="24"/>
          <w:szCs w:val="24"/>
          <w:highlight w:val="yellow"/>
        </w:rPr>
        <w:t xml:space="preserve"> </w:t>
      </w:r>
      <w:r w:rsidR="00CA10F8" w:rsidRPr="005156D6">
        <w:rPr>
          <w:sz w:val="24"/>
          <w:szCs w:val="24"/>
          <w:highlight w:val="yellow"/>
        </w:rPr>
        <w:t xml:space="preserve">Faculty Association Executive or the Executive Director, Human Resources, </w:t>
      </w:r>
      <w:r w:rsidRPr="005156D6">
        <w:rPr>
          <w:sz w:val="24"/>
          <w:szCs w:val="24"/>
          <w:highlight w:val="yellow"/>
        </w:rPr>
        <w:t xml:space="preserve"> regarding College-wide activities. </w:t>
      </w:r>
    </w:p>
    <w:p w14:paraId="624B8EED" w14:textId="77777777" w:rsidR="00B80D1D" w:rsidRPr="00CA10F8" w:rsidRDefault="00B80D1D" w:rsidP="00CA10F8">
      <w:pPr>
        <w:pStyle w:val="Heading1"/>
        <w:rPr>
          <w:rFonts w:ascii="Arial" w:hAnsi="Arial"/>
          <w:color w:val="000000" w:themeColor="text1"/>
        </w:rPr>
      </w:pPr>
      <w:bookmarkStart w:id="1" w:name="Objectives"/>
      <w:r w:rsidRPr="00CA10F8">
        <w:rPr>
          <w:color w:val="000000" w:themeColor="text1"/>
        </w:rPr>
        <w:lastRenderedPageBreak/>
        <w:t>Objectives</w:t>
      </w:r>
      <w:bookmarkEnd w:id="1"/>
      <w:r w:rsidRPr="00CA10F8">
        <w:rPr>
          <w:color w:val="000000" w:themeColor="text1"/>
        </w:rPr>
        <w:t xml:space="preserve"> of Faculty Professional Development</w:t>
      </w:r>
    </w:p>
    <w:p w14:paraId="07B71117" w14:textId="3E8E36EC" w:rsidR="00B80D1D" w:rsidRPr="00CA10F8" w:rsidRDefault="00B80D1D" w:rsidP="00CA10F8">
      <w:p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>Included, but not limited to and not in order of priority, among the objectives of Faculty Professional Development are activities assist</w:t>
      </w:r>
      <w:r w:rsidR="00BA4FAA" w:rsidRPr="00CA10F8">
        <w:rPr>
          <w:sz w:val="24"/>
          <w:szCs w:val="24"/>
        </w:rPr>
        <w:t>ing</w:t>
      </w:r>
      <w:r w:rsidRPr="00CA10F8">
        <w:rPr>
          <w:sz w:val="24"/>
          <w:szCs w:val="24"/>
        </w:rPr>
        <w:t xml:space="preserve"> individuals or groups to:    </w:t>
      </w:r>
    </w:p>
    <w:p w14:paraId="1517548F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 xml:space="preserve">maintain currency in a field or discipline; </w:t>
      </w:r>
    </w:p>
    <w:p w14:paraId="3B13A414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 xml:space="preserve">update academic or other qualifications; </w:t>
      </w:r>
    </w:p>
    <w:p w14:paraId="7B8A5A98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 xml:space="preserve">enhance career mobility; </w:t>
      </w:r>
    </w:p>
    <w:p w14:paraId="05C2766E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 xml:space="preserve">enhance instructional abilities; </w:t>
      </w:r>
    </w:p>
    <w:p w14:paraId="1045FB28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 xml:space="preserve">develop and document instructional innovations; </w:t>
      </w:r>
    </w:p>
    <w:p w14:paraId="67C0F2EA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 xml:space="preserve">engage in faculty exchange programs, e.g. internal, with industry, other colleges, universities, etc.; </w:t>
      </w:r>
    </w:p>
    <w:p w14:paraId="7033DC7D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 xml:space="preserve">plan and execute conferences; </w:t>
      </w:r>
    </w:p>
    <w:p w14:paraId="109E8D51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 xml:space="preserve">attend seminars or special events; </w:t>
      </w:r>
    </w:p>
    <w:p w14:paraId="2DA0111A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>develop expertise complementary to one</w:t>
      </w:r>
      <w:r w:rsidRPr="00CA10F8">
        <w:rPr>
          <w:rFonts w:cs="Verdana"/>
          <w:sz w:val="24"/>
          <w:szCs w:val="24"/>
        </w:rPr>
        <w:t xml:space="preserve">’s discipline; </w:t>
      </w:r>
    </w:p>
    <w:p w14:paraId="18FE3280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 xml:space="preserve">engage in research and scholarly activities; </w:t>
      </w:r>
    </w:p>
    <w:p w14:paraId="6AE4066E" w14:textId="77777777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>develop a community of teachers and scholars;</w:t>
      </w:r>
      <w:r w:rsidR="00857231" w:rsidRPr="00CA10F8">
        <w:rPr>
          <w:sz w:val="24"/>
          <w:szCs w:val="24"/>
        </w:rPr>
        <w:t xml:space="preserve"> and</w:t>
      </w:r>
    </w:p>
    <w:p w14:paraId="48D79110" w14:textId="2BBC304B" w:rsidR="00B80D1D" w:rsidRPr="00CA10F8" w:rsidRDefault="00B80D1D" w:rsidP="00CA10F8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proofErr w:type="gramStart"/>
      <w:r w:rsidRPr="00CA10F8">
        <w:rPr>
          <w:sz w:val="24"/>
          <w:szCs w:val="24"/>
        </w:rPr>
        <w:t>provide</w:t>
      </w:r>
      <w:proofErr w:type="gramEnd"/>
      <w:r w:rsidRPr="00CA10F8">
        <w:rPr>
          <w:sz w:val="24"/>
          <w:szCs w:val="24"/>
        </w:rPr>
        <w:t xml:space="preserve"> com</w:t>
      </w:r>
      <w:r w:rsidR="00CA10F8">
        <w:rPr>
          <w:sz w:val="24"/>
          <w:szCs w:val="24"/>
        </w:rPr>
        <w:t>munity and professional service.</w:t>
      </w:r>
      <w:r w:rsidRPr="00CA10F8">
        <w:rPr>
          <w:sz w:val="24"/>
          <w:szCs w:val="24"/>
        </w:rPr>
        <w:t xml:space="preserve"> </w:t>
      </w:r>
    </w:p>
    <w:p w14:paraId="78824D83" w14:textId="77777777" w:rsidR="00CA10F8" w:rsidRPr="00CA10F8" w:rsidRDefault="00CA10F8" w:rsidP="00CA10F8">
      <w:pPr>
        <w:rPr>
          <w:rFonts w:ascii="Arial" w:hAnsi="Arial"/>
          <w:sz w:val="24"/>
          <w:szCs w:val="24"/>
        </w:rPr>
      </w:pPr>
    </w:p>
    <w:p w14:paraId="38FB987B" w14:textId="319AF9F4" w:rsidR="00B80D1D" w:rsidRPr="00CA10F8" w:rsidRDefault="00B80D1D" w:rsidP="00CA10F8">
      <w:pPr>
        <w:pStyle w:val="Heading1"/>
        <w:rPr>
          <w:rFonts w:ascii="Arial" w:hAnsi="Arial"/>
          <w:color w:val="000000" w:themeColor="text1"/>
        </w:rPr>
      </w:pPr>
      <w:bookmarkStart w:id="2" w:name="Membership_of_the_Committee"/>
      <w:r w:rsidRPr="00CA10F8">
        <w:rPr>
          <w:color w:val="000000" w:themeColor="text1"/>
        </w:rPr>
        <w:t xml:space="preserve">Membership of the </w:t>
      </w:r>
      <w:r w:rsidR="004C7972" w:rsidRPr="00CA10F8">
        <w:rPr>
          <w:color w:val="000000" w:themeColor="text1"/>
        </w:rPr>
        <w:t xml:space="preserve">Faculty Development </w:t>
      </w:r>
      <w:r w:rsidRPr="00CA10F8">
        <w:rPr>
          <w:color w:val="000000" w:themeColor="text1"/>
        </w:rPr>
        <w:t>Committee</w:t>
      </w:r>
      <w:bookmarkEnd w:id="2"/>
    </w:p>
    <w:p w14:paraId="7BA34C5F" w14:textId="52732398" w:rsidR="00B80D1D" w:rsidRPr="00CA10F8" w:rsidRDefault="00B80D1D" w:rsidP="00CA10F8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 w:rsidRPr="00CA10F8">
        <w:rPr>
          <w:sz w:val="24"/>
          <w:szCs w:val="24"/>
        </w:rPr>
        <w:t>the Faculty Development Coordinator</w:t>
      </w:r>
      <w:r w:rsidR="00CA10F8">
        <w:rPr>
          <w:rStyle w:val="CommentReference"/>
          <w:sz w:val="24"/>
          <w:szCs w:val="24"/>
        </w:rPr>
        <w:t xml:space="preserve">, </w:t>
      </w:r>
      <w:r w:rsidRPr="00CA10F8">
        <w:rPr>
          <w:sz w:val="24"/>
          <w:szCs w:val="24"/>
        </w:rPr>
        <w:t>appointed in accordance with</w:t>
      </w:r>
      <w:r w:rsidR="001F3749">
        <w:rPr>
          <w:sz w:val="24"/>
          <w:szCs w:val="24"/>
        </w:rPr>
        <w:t xml:space="preserve"> Faculty</w:t>
      </w:r>
      <w:r w:rsidRPr="00CA10F8">
        <w:rPr>
          <w:sz w:val="24"/>
          <w:szCs w:val="24"/>
        </w:rPr>
        <w:t xml:space="preserve"> Collective Agreement</w:t>
      </w:r>
      <w:r w:rsidR="001F3749">
        <w:rPr>
          <w:sz w:val="24"/>
          <w:szCs w:val="24"/>
        </w:rPr>
        <w:t xml:space="preserve">, Article </w:t>
      </w:r>
      <w:r w:rsidR="00857231" w:rsidRPr="00CA10F8">
        <w:rPr>
          <w:sz w:val="24"/>
          <w:szCs w:val="24"/>
        </w:rPr>
        <w:t xml:space="preserve">23.7.1.2.b, </w:t>
      </w:r>
      <w:r w:rsidRPr="00CA10F8">
        <w:rPr>
          <w:sz w:val="24"/>
          <w:szCs w:val="24"/>
        </w:rPr>
        <w:t xml:space="preserve">who shall </w:t>
      </w:r>
      <w:r w:rsidR="00857231" w:rsidRPr="001F3749">
        <w:rPr>
          <w:sz w:val="24"/>
          <w:szCs w:val="24"/>
        </w:rPr>
        <w:t>be</w:t>
      </w:r>
      <w:r w:rsidR="00857231" w:rsidRPr="00CA10F8">
        <w:rPr>
          <w:sz w:val="24"/>
          <w:szCs w:val="24"/>
        </w:rPr>
        <w:t xml:space="preserve"> </w:t>
      </w:r>
      <w:r w:rsidRPr="00CA10F8">
        <w:rPr>
          <w:sz w:val="24"/>
          <w:szCs w:val="24"/>
        </w:rPr>
        <w:t xml:space="preserve">Chair; </w:t>
      </w:r>
    </w:p>
    <w:p w14:paraId="42B5C83B" w14:textId="1F19F5B3" w:rsidR="00B80D1D" w:rsidRPr="00CA10F8" w:rsidRDefault="001F3749" w:rsidP="00CA10F8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 w:rsidRPr="005156D6">
        <w:rPr>
          <w:sz w:val="24"/>
          <w:szCs w:val="24"/>
          <w:highlight w:val="yellow"/>
        </w:rPr>
        <w:t>four</w:t>
      </w:r>
      <w:r w:rsidR="00B80D1D" w:rsidRPr="005156D6">
        <w:rPr>
          <w:sz w:val="24"/>
          <w:szCs w:val="24"/>
          <w:highlight w:val="yellow"/>
        </w:rPr>
        <w:t xml:space="preserve"> </w:t>
      </w:r>
      <w:r w:rsidRPr="005156D6">
        <w:rPr>
          <w:sz w:val="24"/>
          <w:szCs w:val="24"/>
          <w:highlight w:val="yellow"/>
        </w:rPr>
        <w:t xml:space="preserve">other </w:t>
      </w:r>
      <w:r w:rsidR="00B80D1D" w:rsidRPr="005156D6">
        <w:rPr>
          <w:sz w:val="24"/>
          <w:szCs w:val="24"/>
          <w:highlight w:val="yellow"/>
        </w:rPr>
        <w:t>faculty</w:t>
      </w:r>
      <w:r w:rsidRPr="005156D6">
        <w:rPr>
          <w:sz w:val="24"/>
          <w:szCs w:val="24"/>
          <w:highlight w:val="yellow"/>
        </w:rPr>
        <w:t xml:space="preserve">, </w:t>
      </w:r>
      <w:r w:rsidR="00044310" w:rsidRPr="005156D6">
        <w:rPr>
          <w:sz w:val="24"/>
          <w:szCs w:val="24"/>
          <w:highlight w:val="yellow"/>
        </w:rPr>
        <w:t xml:space="preserve"> appointed by </w:t>
      </w:r>
      <w:r w:rsidRPr="005156D6">
        <w:rPr>
          <w:sz w:val="24"/>
          <w:szCs w:val="24"/>
          <w:highlight w:val="yellow"/>
        </w:rPr>
        <w:t xml:space="preserve">the Faculty </w:t>
      </w:r>
      <w:r w:rsidR="00044310" w:rsidRPr="005156D6">
        <w:rPr>
          <w:sz w:val="24"/>
          <w:szCs w:val="24"/>
          <w:highlight w:val="yellow"/>
        </w:rPr>
        <w:t>Association;</w:t>
      </w:r>
      <w:r w:rsidR="00044310">
        <w:rPr>
          <w:sz w:val="24"/>
          <w:szCs w:val="24"/>
        </w:rPr>
        <w:t xml:space="preserve"> </w:t>
      </w:r>
      <w:r w:rsidR="00857231" w:rsidRPr="001F3749">
        <w:rPr>
          <w:sz w:val="24"/>
          <w:szCs w:val="24"/>
        </w:rPr>
        <w:t>and</w:t>
      </w:r>
    </w:p>
    <w:p w14:paraId="52CF52AE" w14:textId="359D189D" w:rsidR="00B80D1D" w:rsidRPr="00044310" w:rsidRDefault="002D2F64" w:rsidP="00CA10F8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proofErr w:type="gramStart"/>
      <w:r w:rsidRPr="001F3749">
        <w:rPr>
          <w:sz w:val="24"/>
          <w:szCs w:val="24"/>
        </w:rPr>
        <w:t>the</w:t>
      </w:r>
      <w:proofErr w:type="gramEnd"/>
      <w:r w:rsidRPr="001F3749">
        <w:rPr>
          <w:sz w:val="24"/>
          <w:szCs w:val="24"/>
        </w:rPr>
        <w:t xml:space="preserve"> </w:t>
      </w:r>
      <w:r w:rsidR="000C6330" w:rsidRPr="001F3749">
        <w:rPr>
          <w:sz w:val="24"/>
          <w:szCs w:val="24"/>
        </w:rPr>
        <w:t>Human Resources Advisor.</w:t>
      </w:r>
      <w:r w:rsidR="000C6330" w:rsidRPr="00CA10F8">
        <w:rPr>
          <w:b/>
          <w:sz w:val="24"/>
          <w:szCs w:val="24"/>
        </w:rPr>
        <w:t xml:space="preserve"> </w:t>
      </w:r>
    </w:p>
    <w:p w14:paraId="634E254A" w14:textId="77777777" w:rsidR="00044310" w:rsidRDefault="00044310" w:rsidP="00044310">
      <w:pPr>
        <w:rPr>
          <w:rFonts w:ascii="Arial" w:hAnsi="Arial"/>
          <w:sz w:val="24"/>
          <w:szCs w:val="24"/>
        </w:rPr>
      </w:pPr>
    </w:p>
    <w:p w14:paraId="66C61ABF" w14:textId="4195416E" w:rsidR="001F3749" w:rsidRPr="005156D6" w:rsidRDefault="00044310" w:rsidP="001F3749">
      <w:pPr>
        <w:rPr>
          <w:rFonts w:ascii="Arial" w:hAnsi="Arial"/>
          <w:sz w:val="24"/>
          <w:szCs w:val="24"/>
        </w:rPr>
      </w:pPr>
      <w:r w:rsidRPr="005156D6">
        <w:rPr>
          <w:sz w:val="24"/>
          <w:szCs w:val="24"/>
          <w:highlight w:val="yellow"/>
        </w:rPr>
        <w:t>Note: The appointment process for the Coordinator and other faculty committee members is by election at the A</w:t>
      </w:r>
      <w:r w:rsidR="00FC69A8">
        <w:rPr>
          <w:sz w:val="24"/>
          <w:szCs w:val="24"/>
          <w:highlight w:val="yellow"/>
        </w:rPr>
        <w:t xml:space="preserve">nnual </w:t>
      </w:r>
      <w:r w:rsidRPr="005156D6">
        <w:rPr>
          <w:sz w:val="24"/>
          <w:szCs w:val="24"/>
          <w:highlight w:val="yellow"/>
        </w:rPr>
        <w:t>G</w:t>
      </w:r>
      <w:r w:rsidR="00FC69A8">
        <w:rPr>
          <w:sz w:val="24"/>
          <w:szCs w:val="24"/>
          <w:highlight w:val="yellow"/>
        </w:rPr>
        <w:t xml:space="preserve">eneral </w:t>
      </w:r>
      <w:r w:rsidRPr="005156D6">
        <w:rPr>
          <w:sz w:val="24"/>
          <w:szCs w:val="24"/>
          <w:highlight w:val="yellow"/>
        </w:rPr>
        <w:t>M</w:t>
      </w:r>
      <w:r w:rsidR="00FC69A8">
        <w:rPr>
          <w:sz w:val="24"/>
          <w:szCs w:val="24"/>
          <w:highlight w:val="yellow"/>
        </w:rPr>
        <w:t>eeting</w:t>
      </w:r>
      <w:r w:rsidRPr="005156D6">
        <w:rPr>
          <w:sz w:val="24"/>
          <w:szCs w:val="24"/>
          <w:highlight w:val="yellow"/>
        </w:rPr>
        <w:t xml:space="preserve"> of the Faculty Association for a two year term. Term end dates will be staggered.</w:t>
      </w:r>
      <w:r w:rsidRPr="005156D6">
        <w:rPr>
          <w:sz w:val="24"/>
          <w:szCs w:val="24"/>
        </w:rPr>
        <w:t xml:space="preserve"> </w:t>
      </w:r>
    </w:p>
    <w:p w14:paraId="76A3AF7B" w14:textId="73C4B0DB" w:rsidR="00B80D1D" w:rsidRPr="001F3749" w:rsidRDefault="00B80D1D" w:rsidP="001F3749">
      <w:pPr>
        <w:pStyle w:val="Heading1"/>
        <w:rPr>
          <w:rFonts w:ascii="Arial" w:hAnsi="Arial"/>
          <w:color w:val="000000" w:themeColor="text1"/>
        </w:rPr>
      </w:pPr>
      <w:bookmarkStart w:id="3" w:name="Meetings"/>
      <w:r w:rsidRPr="001F3749">
        <w:rPr>
          <w:color w:val="000000" w:themeColor="text1"/>
        </w:rPr>
        <w:t>Meetings</w:t>
      </w:r>
      <w:bookmarkEnd w:id="3"/>
      <w:r w:rsidR="004C7972" w:rsidRPr="001F3749">
        <w:rPr>
          <w:color w:val="000000" w:themeColor="text1"/>
        </w:rPr>
        <w:t xml:space="preserve"> of th</w:t>
      </w:r>
      <w:r w:rsidR="001F3749">
        <w:rPr>
          <w:color w:val="000000" w:themeColor="text1"/>
        </w:rPr>
        <w:t>e Faculty Development Committee</w:t>
      </w:r>
    </w:p>
    <w:p w14:paraId="55635DFF" w14:textId="12EFD76A" w:rsidR="001F3749" w:rsidRPr="005156D6" w:rsidRDefault="001F3749" w:rsidP="001F3749">
      <w:pPr>
        <w:rPr>
          <w:sz w:val="24"/>
          <w:szCs w:val="24"/>
        </w:rPr>
      </w:pPr>
      <w:r>
        <w:rPr>
          <w:sz w:val="24"/>
          <w:szCs w:val="24"/>
        </w:rPr>
        <w:t>The Committee will</w:t>
      </w:r>
      <w:r w:rsidR="00B80D1D" w:rsidRPr="001F3749">
        <w:rPr>
          <w:sz w:val="24"/>
          <w:szCs w:val="24"/>
        </w:rPr>
        <w:t xml:space="preserve"> </w:t>
      </w:r>
      <w:r w:rsidR="002D2F64" w:rsidRPr="001F3749">
        <w:rPr>
          <w:sz w:val="24"/>
          <w:szCs w:val="24"/>
        </w:rPr>
        <w:t xml:space="preserve">conduct meetings </w:t>
      </w:r>
      <w:r w:rsidR="00066739" w:rsidRPr="001F3749">
        <w:rPr>
          <w:sz w:val="24"/>
          <w:szCs w:val="24"/>
        </w:rPr>
        <w:t xml:space="preserve">by email </w:t>
      </w:r>
      <w:r w:rsidR="002D2F64" w:rsidRPr="001F3749">
        <w:rPr>
          <w:sz w:val="24"/>
          <w:szCs w:val="24"/>
        </w:rPr>
        <w:t>to approve Pr</w:t>
      </w:r>
      <w:r w:rsidR="00066739" w:rsidRPr="001F3749">
        <w:rPr>
          <w:sz w:val="24"/>
          <w:szCs w:val="24"/>
        </w:rPr>
        <w:t xml:space="preserve">ofessional Development </w:t>
      </w:r>
      <w:r w:rsidR="004C7972" w:rsidRPr="001F3749">
        <w:rPr>
          <w:sz w:val="24"/>
          <w:szCs w:val="24"/>
        </w:rPr>
        <w:t xml:space="preserve">Funding </w:t>
      </w:r>
      <w:r w:rsidR="00066739" w:rsidRPr="001F3749">
        <w:rPr>
          <w:sz w:val="24"/>
          <w:szCs w:val="24"/>
        </w:rPr>
        <w:t>Requests</w:t>
      </w:r>
      <w:r w:rsidR="002D2F64" w:rsidRPr="005156D6">
        <w:rPr>
          <w:sz w:val="24"/>
          <w:szCs w:val="24"/>
          <w:highlight w:val="yellow"/>
        </w:rPr>
        <w:t xml:space="preserve">. </w:t>
      </w:r>
      <w:r w:rsidRPr="005156D6">
        <w:rPr>
          <w:sz w:val="24"/>
          <w:szCs w:val="24"/>
          <w:highlight w:val="yellow"/>
        </w:rPr>
        <w:t>The Chair will facilitate discussion with the Committee regarding applications and will ensure timely communication with the faculty member making the application.</w:t>
      </w:r>
    </w:p>
    <w:p w14:paraId="5A06B702" w14:textId="77777777" w:rsidR="001F3749" w:rsidRDefault="001F3749" w:rsidP="001F3749">
      <w:pPr>
        <w:rPr>
          <w:sz w:val="24"/>
          <w:szCs w:val="24"/>
        </w:rPr>
      </w:pPr>
    </w:p>
    <w:p w14:paraId="008FEC76" w14:textId="5863794E" w:rsidR="00B80D1D" w:rsidRDefault="005156D6" w:rsidP="001F3749">
      <w:pPr>
        <w:rPr>
          <w:sz w:val="24"/>
          <w:szCs w:val="24"/>
        </w:rPr>
      </w:pPr>
      <w:r>
        <w:rPr>
          <w:sz w:val="24"/>
          <w:szCs w:val="24"/>
        </w:rPr>
        <w:t>The Committee</w:t>
      </w:r>
      <w:r w:rsidR="00066739" w:rsidRPr="001F3749">
        <w:rPr>
          <w:sz w:val="24"/>
          <w:szCs w:val="24"/>
        </w:rPr>
        <w:t xml:space="preserve"> will hold face-to-face meetings</w:t>
      </w:r>
      <w:r w:rsidR="002D2F64" w:rsidRPr="001F3749">
        <w:rPr>
          <w:sz w:val="24"/>
          <w:szCs w:val="24"/>
        </w:rPr>
        <w:t xml:space="preserve"> to </w:t>
      </w:r>
      <w:r w:rsidR="00066739" w:rsidRPr="001F3749">
        <w:rPr>
          <w:sz w:val="24"/>
          <w:szCs w:val="24"/>
        </w:rPr>
        <w:t>evaluate</w:t>
      </w:r>
      <w:r w:rsidR="002D2F64" w:rsidRPr="001F3749">
        <w:rPr>
          <w:sz w:val="24"/>
          <w:szCs w:val="24"/>
        </w:rPr>
        <w:t xml:space="preserve"> Education </w:t>
      </w:r>
      <w:r w:rsidR="00066739" w:rsidRPr="001F3749">
        <w:rPr>
          <w:sz w:val="24"/>
          <w:szCs w:val="24"/>
        </w:rPr>
        <w:t xml:space="preserve">Leave </w:t>
      </w:r>
      <w:r w:rsidR="002D2F64" w:rsidRPr="001F3749">
        <w:rPr>
          <w:sz w:val="24"/>
          <w:szCs w:val="24"/>
        </w:rPr>
        <w:t xml:space="preserve">and </w:t>
      </w:r>
      <w:r w:rsidR="00066739" w:rsidRPr="001F3749">
        <w:rPr>
          <w:sz w:val="24"/>
          <w:szCs w:val="24"/>
        </w:rPr>
        <w:t xml:space="preserve">recommend </w:t>
      </w:r>
      <w:r w:rsidR="002D2F64" w:rsidRPr="001F3749">
        <w:rPr>
          <w:sz w:val="24"/>
          <w:szCs w:val="24"/>
        </w:rPr>
        <w:t>Common Faculty</w:t>
      </w:r>
      <w:r w:rsidR="00066739" w:rsidRPr="001F3749">
        <w:rPr>
          <w:sz w:val="24"/>
          <w:szCs w:val="24"/>
        </w:rPr>
        <w:t xml:space="preserve"> Professional Development Leave(s)</w:t>
      </w:r>
      <w:r w:rsidR="002D2F64" w:rsidRPr="001F3749">
        <w:rPr>
          <w:sz w:val="24"/>
          <w:szCs w:val="24"/>
        </w:rPr>
        <w:t xml:space="preserve">.  Another face-to-face meeting may be held annually. </w:t>
      </w:r>
      <w:r w:rsidR="00F34B29" w:rsidRPr="001F3749">
        <w:rPr>
          <w:sz w:val="24"/>
          <w:szCs w:val="24"/>
        </w:rPr>
        <w:t xml:space="preserve">The Chair may convene </w:t>
      </w:r>
      <w:r w:rsidR="002D2F64" w:rsidRPr="001F3749">
        <w:rPr>
          <w:sz w:val="24"/>
          <w:szCs w:val="24"/>
        </w:rPr>
        <w:t>a</w:t>
      </w:r>
      <w:r w:rsidR="00B80D1D" w:rsidRPr="001F3749">
        <w:rPr>
          <w:sz w:val="24"/>
          <w:szCs w:val="24"/>
        </w:rPr>
        <w:t xml:space="preserve">dditional </w:t>
      </w:r>
      <w:r w:rsidR="002D2F64" w:rsidRPr="001F3749">
        <w:rPr>
          <w:sz w:val="24"/>
          <w:szCs w:val="24"/>
        </w:rPr>
        <w:t xml:space="preserve">face-to-face </w:t>
      </w:r>
      <w:r w:rsidR="00B80D1D" w:rsidRPr="001F3749">
        <w:rPr>
          <w:sz w:val="24"/>
          <w:szCs w:val="24"/>
        </w:rPr>
        <w:t>meetings</w:t>
      </w:r>
      <w:r w:rsidR="00F34B29" w:rsidRPr="001F3749">
        <w:rPr>
          <w:sz w:val="24"/>
          <w:szCs w:val="24"/>
        </w:rPr>
        <w:t>, as required.</w:t>
      </w:r>
      <w:r w:rsidR="00B80D1D" w:rsidRPr="001F3749">
        <w:rPr>
          <w:sz w:val="24"/>
          <w:szCs w:val="24"/>
        </w:rPr>
        <w:t xml:space="preserve"> </w:t>
      </w:r>
    </w:p>
    <w:p w14:paraId="0428247A" w14:textId="77777777" w:rsidR="001F3749" w:rsidRPr="001F3749" w:rsidRDefault="001F3749" w:rsidP="001F3749">
      <w:pPr>
        <w:rPr>
          <w:rFonts w:ascii="Arial" w:hAnsi="Arial"/>
          <w:sz w:val="24"/>
          <w:szCs w:val="24"/>
          <w:u w:val="single"/>
        </w:rPr>
      </w:pPr>
    </w:p>
    <w:p w14:paraId="2C6F1833" w14:textId="77777777" w:rsidR="00B80D1D" w:rsidRPr="001F3749" w:rsidRDefault="00B80D1D" w:rsidP="001F3749">
      <w:pPr>
        <w:rPr>
          <w:rFonts w:ascii="Arial" w:hAnsi="Arial"/>
          <w:sz w:val="24"/>
          <w:szCs w:val="24"/>
        </w:rPr>
      </w:pPr>
      <w:r w:rsidRPr="001F3749">
        <w:rPr>
          <w:sz w:val="24"/>
          <w:szCs w:val="24"/>
        </w:rPr>
        <w:t>The Chair shall be responsible for the agenda and will act as the recording secretary. </w:t>
      </w:r>
    </w:p>
    <w:p w14:paraId="3D00323F" w14:textId="77777777" w:rsidR="00B80D1D" w:rsidRDefault="00B80D1D" w:rsidP="001F3749">
      <w:pPr>
        <w:rPr>
          <w:sz w:val="24"/>
          <w:szCs w:val="24"/>
        </w:rPr>
      </w:pPr>
      <w:r w:rsidRPr="001F3749">
        <w:rPr>
          <w:sz w:val="24"/>
          <w:szCs w:val="24"/>
        </w:rPr>
        <w:t>A quorum will consist of the Chair and three (3) other Committee members. In the absence of the Chair, an Acting Chair will be designated.</w:t>
      </w:r>
    </w:p>
    <w:p w14:paraId="130C1C89" w14:textId="77777777" w:rsidR="001F3749" w:rsidRPr="001F3749" w:rsidRDefault="001F3749" w:rsidP="001F3749">
      <w:pPr>
        <w:rPr>
          <w:rFonts w:ascii="Arial" w:hAnsi="Arial"/>
          <w:sz w:val="24"/>
          <w:szCs w:val="24"/>
        </w:rPr>
      </w:pPr>
    </w:p>
    <w:p w14:paraId="4B94786F" w14:textId="52AF80CC" w:rsidR="00B80D1D" w:rsidRDefault="00B80D1D" w:rsidP="001F3749">
      <w:pPr>
        <w:rPr>
          <w:sz w:val="24"/>
          <w:szCs w:val="24"/>
        </w:rPr>
      </w:pPr>
      <w:r w:rsidRPr="001F3749">
        <w:rPr>
          <w:sz w:val="24"/>
          <w:szCs w:val="24"/>
        </w:rPr>
        <w:lastRenderedPageBreak/>
        <w:t xml:space="preserve">Members are free to place any matter on the agenda and bring it to a vote, provided it falls within the purpose of the Committee as interpreted by the Chair.  </w:t>
      </w:r>
    </w:p>
    <w:p w14:paraId="75944D38" w14:textId="24A708EE" w:rsidR="001F3749" w:rsidRPr="001F3749" w:rsidRDefault="00BC3C53" w:rsidP="001F3749">
      <w:pPr>
        <w:rPr>
          <w:rFonts w:ascii="Arial" w:hAnsi="Arial"/>
          <w:sz w:val="24"/>
          <w:szCs w:val="24"/>
        </w:rPr>
      </w:pPr>
      <w:r w:rsidRPr="00BC3566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BC6A8" wp14:editId="370E45F0">
                <wp:simplePos x="0" y="0"/>
                <wp:positionH relativeFrom="column">
                  <wp:posOffset>6057900</wp:posOffset>
                </wp:positionH>
                <wp:positionV relativeFrom="paragraph">
                  <wp:posOffset>-571500</wp:posOffset>
                </wp:positionV>
                <wp:extent cx="26289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15148" w14:textId="071EF7A4" w:rsidR="00077FD1" w:rsidRDefault="00077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477pt;margin-top:-44.95pt;width:20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" filled="f" stroked="f">
                <v:textbox>
                  <w:txbxContent>
                    <w:p w14:paraId="35F15148" w14:textId="071EF7A4" w:rsidR="00077FD1" w:rsidRDefault="00077FD1"/>
                  </w:txbxContent>
                </v:textbox>
                <w10:wrap type="square"/>
              </v:shape>
            </w:pict>
          </mc:Fallback>
        </mc:AlternateContent>
      </w:r>
    </w:p>
    <w:p w14:paraId="19DD1EE1" w14:textId="77777777" w:rsidR="00B80D1D" w:rsidRPr="001F3749" w:rsidRDefault="00B80D1D" w:rsidP="001F3749">
      <w:pPr>
        <w:rPr>
          <w:rFonts w:ascii="Arial" w:hAnsi="Arial"/>
          <w:sz w:val="24"/>
          <w:szCs w:val="24"/>
        </w:rPr>
      </w:pPr>
      <w:r w:rsidRPr="001F3749">
        <w:rPr>
          <w:sz w:val="24"/>
          <w:szCs w:val="24"/>
        </w:rPr>
        <w:t xml:space="preserve">Issues and recommendations will be decided on the basis of majority votes.  </w:t>
      </w:r>
    </w:p>
    <w:p w14:paraId="52F66E6F" w14:textId="7C71C0E1" w:rsidR="00B80D1D" w:rsidRPr="001F3749" w:rsidRDefault="00B80D1D" w:rsidP="001F3749">
      <w:pPr>
        <w:rPr>
          <w:rFonts w:ascii="Arial" w:hAnsi="Arial"/>
          <w:sz w:val="24"/>
          <w:szCs w:val="24"/>
        </w:rPr>
      </w:pPr>
      <w:r w:rsidRPr="001F3749">
        <w:rPr>
          <w:sz w:val="24"/>
          <w:szCs w:val="24"/>
        </w:rPr>
        <w:t xml:space="preserve">In the event of a procedural difficulty, the meetings shall be conducted in a manner consistent with the rules of order per: </w:t>
      </w:r>
      <w:r w:rsidRPr="001F3749">
        <w:rPr>
          <w:sz w:val="24"/>
          <w:szCs w:val="24"/>
          <w:u w:val="single"/>
        </w:rPr>
        <w:t xml:space="preserve">Parliamentary Procedure at a Glance </w:t>
      </w:r>
      <w:r w:rsidRPr="001F3749">
        <w:rPr>
          <w:sz w:val="24"/>
          <w:szCs w:val="24"/>
        </w:rPr>
        <w:t>(New Edition), by O. Garfield Jones.</w:t>
      </w:r>
    </w:p>
    <w:p w14:paraId="11D72C2F" w14:textId="4866A3CF" w:rsidR="002B57A0" w:rsidRPr="005156D6" w:rsidRDefault="002B57A0" w:rsidP="002B57A0">
      <w:pPr>
        <w:pStyle w:val="Heading1"/>
        <w:rPr>
          <w:color w:val="000000" w:themeColor="text1"/>
          <w:highlight w:val="yellow"/>
        </w:rPr>
      </w:pPr>
      <w:bookmarkStart w:id="4" w:name="Financial_Resources"/>
      <w:r w:rsidRPr="005156D6">
        <w:rPr>
          <w:color w:val="000000" w:themeColor="text1"/>
          <w:highlight w:val="yellow"/>
        </w:rPr>
        <w:t>Other Responsibilities of the Chair of the Faculty Development Committee</w:t>
      </w:r>
    </w:p>
    <w:p w14:paraId="03F062D3" w14:textId="1787B4DC" w:rsidR="002B57A0" w:rsidRPr="005156D6" w:rsidRDefault="002B57A0" w:rsidP="002B57A0">
      <w:pPr>
        <w:pStyle w:val="ListParagraph"/>
        <w:numPr>
          <w:ilvl w:val="0"/>
          <w:numId w:val="27"/>
        </w:numPr>
        <w:spacing w:after="160" w:line="259" w:lineRule="auto"/>
        <w:rPr>
          <w:sz w:val="24"/>
          <w:szCs w:val="24"/>
          <w:highlight w:val="yellow"/>
        </w:rPr>
      </w:pPr>
      <w:r w:rsidRPr="005156D6">
        <w:rPr>
          <w:sz w:val="24"/>
          <w:szCs w:val="24"/>
          <w:highlight w:val="yellow"/>
        </w:rPr>
        <w:t>Track applications, expenses, and reports;</w:t>
      </w:r>
    </w:p>
    <w:p w14:paraId="3D2F16FF" w14:textId="72142923" w:rsidR="002B57A0" w:rsidRPr="005156D6" w:rsidRDefault="002B57A0" w:rsidP="002B57A0">
      <w:pPr>
        <w:pStyle w:val="ListParagraph"/>
        <w:numPr>
          <w:ilvl w:val="0"/>
          <w:numId w:val="27"/>
        </w:numPr>
        <w:spacing w:after="160" w:line="259" w:lineRule="auto"/>
        <w:rPr>
          <w:sz w:val="24"/>
          <w:szCs w:val="24"/>
          <w:highlight w:val="yellow"/>
        </w:rPr>
      </w:pPr>
      <w:r w:rsidRPr="005156D6">
        <w:rPr>
          <w:sz w:val="24"/>
          <w:szCs w:val="24"/>
          <w:highlight w:val="yellow"/>
        </w:rPr>
        <w:t>Review and approve expense claims;</w:t>
      </w:r>
    </w:p>
    <w:p w14:paraId="470E9DD4" w14:textId="36D6359E" w:rsidR="002B57A0" w:rsidRPr="005156D6" w:rsidRDefault="002B57A0" w:rsidP="002B57A0">
      <w:pPr>
        <w:pStyle w:val="ListParagraph"/>
        <w:numPr>
          <w:ilvl w:val="0"/>
          <w:numId w:val="27"/>
        </w:numPr>
        <w:rPr>
          <w:sz w:val="24"/>
          <w:szCs w:val="24"/>
          <w:highlight w:val="yellow"/>
        </w:rPr>
      </w:pPr>
      <w:r w:rsidRPr="005156D6">
        <w:rPr>
          <w:sz w:val="24"/>
          <w:szCs w:val="24"/>
          <w:highlight w:val="yellow"/>
        </w:rPr>
        <w:t>Reconcile general ledger account monthly;</w:t>
      </w:r>
    </w:p>
    <w:p w14:paraId="52D3B6A1" w14:textId="46D4B70F" w:rsidR="002B57A0" w:rsidRPr="005156D6" w:rsidRDefault="002B57A0" w:rsidP="002B57A0">
      <w:pPr>
        <w:pStyle w:val="ListParagraph"/>
        <w:numPr>
          <w:ilvl w:val="0"/>
          <w:numId w:val="27"/>
        </w:numPr>
        <w:rPr>
          <w:sz w:val="24"/>
          <w:szCs w:val="24"/>
          <w:highlight w:val="yellow"/>
        </w:rPr>
      </w:pPr>
      <w:r w:rsidRPr="005156D6">
        <w:rPr>
          <w:sz w:val="24"/>
          <w:szCs w:val="24"/>
          <w:highlight w:val="yellow"/>
        </w:rPr>
        <w:t>Provide reports to both CORFA and HR;</w:t>
      </w:r>
    </w:p>
    <w:p w14:paraId="37B2C2C9" w14:textId="5F5741D2" w:rsidR="002B57A0" w:rsidRPr="005156D6" w:rsidRDefault="002B57A0" w:rsidP="002B57A0">
      <w:pPr>
        <w:pStyle w:val="ListParagraph"/>
        <w:numPr>
          <w:ilvl w:val="0"/>
          <w:numId w:val="27"/>
        </w:numPr>
        <w:rPr>
          <w:sz w:val="24"/>
          <w:szCs w:val="24"/>
          <w:highlight w:val="yellow"/>
        </w:rPr>
      </w:pPr>
      <w:r w:rsidRPr="005156D6">
        <w:rPr>
          <w:sz w:val="24"/>
          <w:szCs w:val="24"/>
          <w:highlight w:val="yellow"/>
        </w:rPr>
        <w:t xml:space="preserve">Actively participate in the College-wide PD Days planning </w:t>
      </w:r>
      <w:r w:rsidRPr="00BC3C53">
        <w:rPr>
          <w:sz w:val="24"/>
          <w:szCs w:val="24"/>
          <w:highlight w:val="yellow"/>
        </w:rPr>
        <w:t xml:space="preserve">and </w:t>
      </w:r>
      <w:r w:rsidR="00033466" w:rsidRPr="00BC3C53">
        <w:rPr>
          <w:sz w:val="24"/>
          <w:szCs w:val="24"/>
          <w:highlight w:val="yellow"/>
        </w:rPr>
        <w:t xml:space="preserve">in the actual </w:t>
      </w:r>
      <w:r w:rsidRPr="00BC3C53">
        <w:rPr>
          <w:sz w:val="24"/>
          <w:szCs w:val="24"/>
          <w:highlight w:val="yellow"/>
        </w:rPr>
        <w:t>even</w:t>
      </w:r>
      <w:r w:rsidRPr="005156D6">
        <w:rPr>
          <w:sz w:val="24"/>
          <w:szCs w:val="24"/>
          <w:highlight w:val="yellow"/>
        </w:rPr>
        <w:t>t;</w:t>
      </w:r>
    </w:p>
    <w:p w14:paraId="0B1EB941" w14:textId="4BBF7094" w:rsidR="002B57A0" w:rsidRPr="005156D6" w:rsidRDefault="002B57A0" w:rsidP="002B57A0">
      <w:pPr>
        <w:pStyle w:val="ListParagraph"/>
        <w:numPr>
          <w:ilvl w:val="0"/>
          <w:numId w:val="27"/>
        </w:numPr>
        <w:rPr>
          <w:sz w:val="24"/>
          <w:szCs w:val="24"/>
          <w:highlight w:val="yellow"/>
        </w:rPr>
      </w:pPr>
      <w:r w:rsidRPr="005156D6">
        <w:rPr>
          <w:sz w:val="24"/>
          <w:szCs w:val="24"/>
          <w:highlight w:val="yellow"/>
        </w:rPr>
        <w:t>Promote and assist members with applications to Common Faculty Professional Development Fund;</w:t>
      </w:r>
    </w:p>
    <w:p w14:paraId="41A54CEF" w14:textId="0A4EABEB" w:rsidR="002B57A0" w:rsidRPr="005156D6" w:rsidRDefault="002B57A0" w:rsidP="002B57A0">
      <w:pPr>
        <w:pStyle w:val="ListParagraph"/>
        <w:numPr>
          <w:ilvl w:val="0"/>
          <w:numId w:val="27"/>
        </w:numPr>
        <w:rPr>
          <w:sz w:val="24"/>
          <w:szCs w:val="24"/>
          <w:highlight w:val="yellow"/>
        </w:rPr>
      </w:pPr>
      <w:r w:rsidRPr="005156D6">
        <w:rPr>
          <w:sz w:val="24"/>
          <w:szCs w:val="24"/>
          <w:highlight w:val="yellow"/>
        </w:rPr>
        <w:t>Promote and assist members with applications for Education Leave;</w:t>
      </w:r>
    </w:p>
    <w:p w14:paraId="1E1143BE" w14:textId="74BEC7A0" w:rsidR="002B57A0" w:rsidRPr="005156D6" w:rsidRDefault="002B57A0" w:rsidP="002B57A0">
      <w:pPr>
        <w:pStyle w:val="ListParagraph"/>
        <w:numPr>
          <w:ilvl w:val="0"/>
          <w:numId w:val="27"/>
        </w:numPr>
        <w:rPr>
          <w:sz w:val="24"/>
          <w:szCs w:val="24"/>
          <w:highlight w:val="yellow"/>
        </w:rPr>
      </w:pPr>
      <w:r w:rsidRPr="005156D6">
        <w:rPr>
          <w:sz w:val="24"/>
          <w:szCs w:val="24"/>
          <w:highlight w:val="yellow"/>
        </w:rPr>
        <w:t xml:space="preserve">Represent the Faculty Association on the FPSE Professional and Scholarly Development Committee; </w:t>
      </w:r>
    </w:p>
    <w:p w14:paraId="02ACCAE9" w14:textId="7FA3DCDD" w:rsidR="002B57A0" w:rsidRPr="005156D6" w:rsidRDefault="00BC3C53" w:rsidP="002B57A0">
      <w:pPr>
        <w:pStyle w:val="ListParagraph"/>
        <w:numPr>
          <w:ilvl w:val="0"/>
          <w:numId w:val="27"/>
        </w:numPr>
        <w:rPr>
          <w:sz w:val="24"/>
          <w:szCs w:val="24"/>
          <w:highlight w:val="yellow"/>
        </w:rPr>
      </w:pPr>
      <w:bookmarkStart w:id="5" w:name="_GoBack"/>
      <w:r w:rsidRPr="00B75D19">
        <w:rPr>
          <w:color w:val="000000" w:themeColor="text1"/>
          <w:sz w:val="24"/>
          <w:szCs w:val="24"/>
          <w:highlight w:val="yellow"/>
        </w:rPr>
        <w:t xml:space="preserve">Every two years </w:t>
      </w:r>
      <w:bookmarkEnd w:id="5"/>
      <w:r w:rsidR="002B57A0" w:rsidRPr="005156D6">
        <w:rPr>
          <w:sz w:val="24"/>
          <w:szCs w:val="24"/>
          <w:highlight w:val="yellow"/>
        </w:rPr>
        <w:t>seek input and review the Faculty Development Guidelines and forward any recommendations for change to the Faculty Association Executive; and</w:t>
      </w:r>
    </w:p>
    <w:p w14:paraId="5F424ED3" w14:textId="5B545F23" w:rsidR="002B57A0" w:rsidRPr="005156D6" w:rsidRDefault="002B57A0" w:rsidP="002B57A0">
      <w:pPr>
        <w:pStyle w:val="ListParagraph"/>
        <w:numPr>
          <w:ilvl w:val="0"/>
          <w:numId w:val="27"/>
        </w:numPr>
        <w:rPr>
          <w:sz w:val="24"/>
          <w:szCs w:val="24"/>
          <w:highlight w:val="yellow"/>
        </w:rPr>
      </w:pPr>
      <w:r w:rsidRPr="005156D6">
        <w:rPr>
          <w:sz w:val="24"/>
          <w:szCs w:val="24"/>
          <w:highlight w:val="yellow"/>
        </w:rPr>
        <w:t>Maintain the Faculty Development Moodle website.</w:t>
      </w:r>
    </w:p>
    <w:p w14:paraId="637EC84D" w14:textId="77777777" w:rsidR="002B57A0" w:rsidRDefault="002B57A0" w:rsidP="00B80D1D">
      <w:pPr>
        <w:spacing w:before="60" w:after="100" w:afterAutospacing="1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14:paraId="52F78A37" w14:textId="4ED2AA77" w:rsidR="00B80D1D" w:rsidRPr="002B57A0" w:rsidRDefault="00BC3C53" w:rsidP="002B57A0">
      <w:pPr>
        <w:pStyle w:val="Heading1"/>
        <w:rPr>
          <w:rFonts w:ascii="Arial" w:hAnsi="Arial"/>
          <w:color w:val="000000" w:themeColor="text1"/>
        </w:rPr>
      </w:pPr>
      <w:r w:rsidRPr="003245C7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13CF2" wp14:editId="02E26E87">
                <wp:simplePos x="0" y="0"/>
                <wp:positionH relativeFrom="column">
                  <wp:posOffset>6286500</wp:posOffset>
                </wp:positionH>
                <wp:positionV relativeFrom="paragraph">
                  <wp:posOffset>294005</wp:posOffset>
                </wp:positionV>
                <wp:extent cx="21717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095F9" w14:textId="66A2F10F" w:rsidR="00077FD1" w:rsidRDefault="00077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495pt;margin-top:23.15pt;width:171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" filled="f" stroked="f">
                <v:textbox>
                  <w:txbxContent>
                    <w:p w14:paraId="5C3095F9" w14:textId="66A2F10F" w:rsidR="00077FD1" w:rsidRDefault="00077FD1"/>
                  </w:txbxContent>
                </v:textbox>
                <w10:wrap type="square"/>
              </v:shape>
            </w:pict>
          </mc:Fallback>
        </mc:AlternateContent>
      </w:r>
      <w:r w:rsidR="00B80D1D" w:rsidRPr="002B57A0">
        <w:rPr>
          <w:color w:val="000000" w:themeColor="text1"/>
        </w:rPr>
        <w:t>Financial Resources</w:t>
      </w:r>
      <w:bookmarkEnd w:id="4"/>
      <w:r w:rsidR="002B57A0">
        <w:rPr>
          <w:color w:val="000000" w:themeColor="text1"/>
        </w:rPr>
        <w:t xml:space="preserve"> </w:t>
      </w:r>
      <w:r w:rsidR="000873B0" w:rsidRPr="002B57A0">
        <w:rPr>
          <w:color w:val="000000" w:themeColor="text1"/>
        </w:rPr>
        <w:t>of th</w:t>
      </w:r>
      <w:r w:rsidR="002B57A0">
        <w:rPr>
          <w:color w:val="000000" w:themeColor="text1"/>
        </w:rPr>
        <w:t>e Faculty Development Committee</w:t>
      </w:r>
    </w:p>
    <w:p w14:paraId="7D7E3D6A" w14:textId="07E80535" w:rsidR="00B80D1D" w:rsidRPr="007E3EE7" w:rsidRDefault="00C57D91" w:rsidP="007E3EE7">
      <w:pPr>
        <w:pStyle w:val="ListParagraph"/>
        <w:numPr>
          <w:ilvl w:val="0"/>
          <w:numId w:val="29"/>
        </w:numPr>
        <w:spacing w:before="60" w:after="100" w:afterAutospacing="1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7E3EE7">
        <w:rPr>
          <w:sz w:val="24"/>
          <w:szCs w:val="24"/>
        </w:rPr>
        <w:t>Effective April 1 of each year, the College shall contribute to the Faculty Development Fund an amount equal to 0.64% of total faculty salaries for the previous fiscal year</w:t>
      </w:r>
      <w:r w:rsidR="007E3EE7" w:rsidRPr="007E3EE7">
        <w:rPr>
          <w:sz w:val="24"/>
          <w:szCs w:val="24"/>
        </w:rPr>
        <w:t xml:space="preserve">, </w:t>
      </w:r>
      <w:r w:rsidR="007E3EE7" w:rsidRPr="005156D6">
        <w:rPr>
          <w:sz w:val="24"/>
          <w:szCs w:val="24"/>
          <w:highlight w:val="yellow"/>
        </w:rPr>
        <w:t>as per Article 23.7.1.2 (a)</w:t>
      </w:r>
      <w:r w:rsidRPr="007E3EE7">
        <w:rPr>
          <w:sz w:val="24"/>
          <w:szCs w:val="24"/>
        </w:rPr>
        <w:t xml:space="preserve">. </w:t>
      </w:r>
      <w:r w:rsidR="00B80D1D" w:rsidRPr="007E3EE7">
        <w:rPr>
          <w:sz w:val="24"/>
          <w:szCs w:val="24"/>
        </w:rPr>
        <w:t>Signing authority for the Fund's cost centre shall be the Chair of the Committee</w:t>
      </w:r>
      <w:r w:rsidR="00B80D1D" w:rsidRPr="007E3EE7">
        <w:rPr>
          <w:rFonts w:ascii="Verdana" w:eastAsia="Times New Roman" w:hAnsi="Verdana" w:cs="Arial"/>
          <w:color w:val="000000"/>
          <w:sz w:val="24"/>
          <w:szCs w:val="24"/>
        </w:rPr>
        <w:t>.</w:t>
      </w:r>
      <w:r w:rsidR="007E3EE7">
        <w:rPr>
          <w:rFonts w:ascii="Verdana" w:eastAsia="Times New Roman" w:hAnsi="Verdana" w:cs="Arial"/>
          <w:color w:val="000000"/>
          <w:sz w:val="24"/>
          <w:szCs w:val="24"/>
        </w:rPr>
        <w:br/>
      </w:r>
    </w:p>
    <w:p w14:paraId="6F06F8C0" w14:textId="2E34E36E" w:rsidR="00B80D1D" w:rsidRPr="007E3EE7" w:rsidRDefault="00B80D1D" w:rsidP="007E3EE7">
      <w:pPr>
        <w:pStyle w:val="ListParagraph"/>
        <w:numPr>
          <w:ilvl w:val="0"/>
          <w:numId w:val="29"/>
        </w:numPr>
        <w:ind w:left="360"/>
        <w:rPr>
          <w:rFonts w:ascii="Arial" w:hAnsi="Arial"/>
          <w:sz w:val="24"/>
          <w:szCs w:val="24"/>
        </w:rPr>
      </w:pPr>
      <w:r w:rsidRPr="007E3EE7">
        <w:rPr>
          <w:sz w:val="24"/>
          <w:szCs w:val="24"/>
        </w:rPr>
        <w:t xml:space="preserve">A Guest Lecture Fund </w:t>
      </w:r>
      <w:r w:rsidR="000873B0" w:rsidRPr="007E3EE7">
        <w:rPr>
          <w:sz w:val="24"/>
          <w:szCs w:val="24"/>
        </w:rPr>
        <w:t>(see below)</w:t>
      </w:r>
      <w:r w:rsidR="000873B0" w:rsidRPr="007E3EE7">
        <w:rPr>
          <w:b/>
          <w:sz w:val="24"/>
          <w:szCs w:val="24"/>
        </w:rPr>
        <w:t xml:space="preserve"> </w:t>
      </w:r>
      <w:r w:rsidR="004A5A91" w:rsidRPr="003245C7">
        <w:rPr>
          <w:sz w:val="24"/>
          <w:szCs w:val="24"/>
        </w:rPr>
        <w:t>shall</w:t>
      </w:r>
      <w:r w:rsidR="004A5A91">
        <w:rPr>
          <w:b/>
          <w:sz w:val="24"/>
          <w:szCs w:val="24"/>
        </w:rPr>
        <w:t xml:space="preserve"> </w:t>
      </w:r>
      <w:r w:rsidRPr="007E3EE7">
        <w:rPr>
          <w:sz w:val="24"/>
          <w:szCs w:val="24"/>
        </w:rPr>
        <w:t>provid</w:t>
      </w:r>
      <w:r w:rsidR="004A5A91">
        <w:rPr>
          <w:sz w:val="24"/>
          <w:szCs w:val="24"/>
        </w:rPr>
        <w:t>e</w:t>
      </w:r>
      <w:r w:rsidRPr="007E3EE7">
        <w:rPr>
          <w:sz w:val="24"/>
          <w:szCs w:val="24"/>
        </w:rPr>
        <w:t xml:space="preserve"> for up to $2000 annually allocated by the Faculty Association and up to that amount by the College. Requests are submitted to the Faculty Development Committee for review and approval.  </w:t>
      </w:r>
      <w:r w:rsidR="007E3EE7">
        <w:rPr>
          <w:sz w:val="24"/>
          <w:szCs w:val="24"/>
        </w:rPr>
        <w:br/>
      </w:r>
    </w:p>
    <w:p w14:paraId="5D445568" w14:textId="77777777" w:rsidR="007E3EE7" w:rsidRPr="007E3EE7" w:rsidRDefault="006D2176" w:rsidP="00B80D1D">
      <w:pPr>
        <w:pStyle w:val="ListParagraph"/>
        <w:numPr>
          <w:ilvl w:val="0"/>
          <w:numId w:val="29"/>
        </w:numPr>
        <w:spacing w:before="60" w:after="100" w:afterAutospacing="1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7E3EE7">
        <w:rPr>
          <w:sz w:val="24"/>
          <w:szCs w:val="24"/>
        </w:rPr>
        <w:t>Effective April 1 of each year, the College shall contribute annually to the Educational Leave Fund an amount equal to 40% of the total annual salary and benefits paid to a regular full-time employee at the top step of the salary scale</w:t>
      </w:r>
      <w:r w:rsidR="007E3EE7">
        <w:rPr>
          <w:sz w:val="24"/>
          <w:szCs w:val="24"/>
        </w:rPr>
        <w:t xml:space="preserve">, </w:t>
      </w:r>
      <w:r w:rsidR="007E3EE7" w:rsidRPr="005156D6">
        <w:rPr>
          <w:sz w:val="24"/>
          <w:szCs w:val="24"/>
          <w:highlight w:val="yellow"/>
        </w:rPr>
        <w:t>as per Article 23.7.3</w:t>
      </w:r>
      <w:r w:rsidRPr="007E3EE7">
        <w:rPr>
          <w:sz w:val="24"/>
          <w:szCs w:val="24"/>
        </w:rPr>
        <w:t xml:space="preserve">. Any unused monies remaining in the Educational Leave Fund at </w:t>
      </w:r>
      <w:r w:rsidR="00064A86" w:rsidRPr="007E3EE7">
        <w:rPr>
          <w:sz w:val="24"/>
          <w:szCs w:val="24"/>
        </w:rPr>
        <w:t xml:space="preserve">the conclusion of a fiscal </w:t>
      </w:r>
      <w:r w:rsidR="00064A86" w:rsidRPr="007E3EE7">
        <w:rPr>
          <w:sz w:val="24"/>
          <w:szCs w:val="24"/>
        </w:rPr>
        <w:lastRenderedPageBreak/>
        <w:t>year</w:t>
      </w:r>
      <w:r w:rsidRPr="007E3EE7">
        <w:rPr>
          <w:sz w:val="24"/>
          <w:szCs w:val="24"/>
        </w:rPr>
        <w:t xml:space="preserve"> will be carried forward to the Educational Leave Fund in the next fiscal year</w:t>
      </w:r>
      <w:r w:rsidR="000873B0" w:rsidRPr="007E3EE7">
        <w:rPr>
          <w:sz w:val="24"/>
          <w:szCs w:val="24"/>
        </w:rPr>
        <w:t>.</w:t>
      </w:r>
      <w:r w:rsidRPr="007E3EE7">
        <w:rPr>
          <w:rFonts w:ascii="Verdana" w:hAnsi="Verdana" w:cs="Arial"/>
          <w:sz w:val="24"/>
          <w:szCs w:val="24"/>
        </w:rPr>
        <w:t xml:space="preserve"> </w:t>
      </w:r>
      <w:r w:rsidR="007E3EE7">
        <w:rPr>
          <w:rFonts w:ascii="Verdana" w:hAnsi="Verdana" w:cs="Arial"/>
          <w:sz w:val="24"/>
          <w:szCs w:val="24"/>
        </w:rPr>
        <w:br/>
      </w:r>
    </w:p>
    <w:p w14:paraId="053B3641" w14:textId="3E05AF5B" w:rsidR="00B80D1D" w:rsidRPr="007E3EE7" w:rsidRDefault="006D2176" w:rsidP="007E3EE7">
      <w:pPr>
        <w:pStyle w:val="ListParagraph"/>
        <w:numPr>
          <w:ilvl w:val="0"/>
          <w:numId w:val="29"/>
        </w:numPr>
        <w:spacing w:before="60" w:after="100" w:afterAutospacing="1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7E3EE7">
        <w:rPr>
          <w:rFonts w:eastAsia="Times New Roman" w:cs="Arial"/>
          <w:color w:val="000000"/>
          <w:sz w:val="24"/>
          <w:szCs w:val="24"/>
        </w:rPr>
        <w:t xml:space="preserve">The </w:t>
      </w:r>
      <w:r w:rsidR="00B80D1D" w:rsidRPr="007E3EE7">
        <w:rPr>
          <w:rFonts w:eastAsia="Times New Roman" w:cs="Arial"/>
          <w:color w:val="000000"/>
          <w:sz w:val="24"/>
          <w:szCs w:val="24"/>
        </w:rPr>
        <w:t xml:space="preserve">Common Faculty Professional Development Fund </w:t>
      </w:r>
      <w:r w:rsidRPr="007E3EE7">
        <w:rPr>
          <w:sz w:val="24"/>
          <w:szCs w:val="24"/>
        </w:rPr>
        <w:t>will be set at point six of one percent (0.6%) of faculty salary for each institution</w:t>
      </w:r>
      <w:r w:rsidR="007E3EE7">
        <w:rPr>
          <w:sz w:val="24"/>
          <w:szCs w:val="24"/>
        </w:rPr>
        <w:t xml:space="preserve">, </w:t>
      </w:r>
      <w:r w:rsidR="007E3EE7" w:rsidRPr="005156D6">
        <w:rPr>
          <w:sz w:val="24"/>
          <w:szCs w:val="24"/>
          <w:highlight w:val="yellow"/>
        </w:rPr>
        <w:t>as per L</w:t>
      </w:r>
      <w:r w:rsidR="00BC3C53">
        <w:rPr>
          <w:sz w:val="24"/>
          <w:szCs w:val="24"/>
          <w:highlight w:val="yellow"/>
        </w:rPr>
        <w:t>etter of</w:t>
      </w:r>
      <w:r w:rsidR="00EB416F">
        <w:rPr>
          <w:sz w:val="24"/>
          <w:szCs w:val="24"/>
          <w:highlight w:val="yellow"/>
        </w:rPr>
        <w:t xml:space="preserve"> </w:t>
      </w:r>
      <w:r w:rsidR="007E3EE7" w:rsidRPr="005156D6">
        <w:rPr>
          <w:sz w:val="24"/>
          <w:szCs w:val="24"/>
          <w:highlight w:val="yellow"/>
        </w:rPr>
        <w:t>U</w:t>
      </w:r>
      <w:r w:rsidR="00EB416F">
        <w:rPr>
          <w:sz w:val="24"/>
          <w:szCs w:val="24"/>
          <w:highlight w:val="yellow"/>
        </w:rPr>
        <w:t>nderstanding</w:t>
      </w:r>
      <w:r w:rsidR="007E3EE7" w:rsidRPr="005156D6">
        <w:rPr>
          <w:sz w:val="24"/>
          <w:szCs w:val="24"/>
          <w:highlight w:val="yellow"/>
        </w:rPr>
        <w:t xml:space="preserve"> 6 of the Faculty Common Agreement</w:t>
      </w:r>
      <w:r w:rsidRPr="007E3EE7">
        <w:rPr>
          <w:sz w:val="24"/>
          <w:szCs w:val="24"/>
        </w:rPr>
        <w:t>.</w:t>
      </w:r>
      <w:r w:rsidR="00C80732" w:rsidRPr="007E3EE7">
        <w:rPr>
          <w:sz w:val="24"/>
          <w:szCs w:val="24"/>
        </w:rPr>
        <w:t xml:space="preserve">  Any monies in the fund not spent at the end of any fiscal year shall be retained by the employer.</w:t>
      </w:r>
    </w:p>
    <w:p w14:paraId="4B9D1695" w14:textId="6D1A43EA" w:rsidR="00B80D1D" w:rsidRDefault="00B80D1D" w:rsidP="007E3EE7">
      <w:pPr>
        <w:rPr>
          <w:sz w:val="24"/>
          <w:szCs w:val="24"/>
        </w:rPr>
      </w:pPr>
      <w:r w:rsidRPr="007E3EE7">
        <w:rPr>
          <w:sz w:val="24"/>
          <w:szCs w:val="24"/>
        </w:rPr>
        <w:t>Salary for persons undertaking faculty development activities during Professional</w:t>
      </w:r>
      <w:r w:rsidR="004A5A91" w:rsidRPr="007E3EE7">
        <w:rPr>
          <w:sz w:val="24"/>
          <w:szCs w:val="24"/>
        </w:rPr>
        <w:t xml:space="preserve"> </w:t>
      </w:r>
      <w:r w:rsidRPr="007E3EE7">
        <w:rPr>
          <w:sz w:val="24"/>
          <w:szCs w:val="24"/>
        </w:rPr>
        <w:t>Development</w:t>
      </w:r>
      <w:r w:rsidR="00EB416F">
        <w:rPr>
          <w:strike/>
          <w:sz w:val="24"/>
          <w:szCs w:val="24"/>
        </w:rPr>
        <w:t xml:space="preserve"> </w:t>
      </w:r>
      <w:r w:rsidRPr="007E3EE7">
        <w:rPr>
          <w:sz w:val="24"/>
          <w:szCs w:val="24"/>
        </w:rPr>
        <w:t xml:space="preserve">time, as approved by the appropriate </w:t>
      </w:r>
      <w:r w:rsidR="00A80764" w:rsidRPr="007E3EE7">
        <w:rPr>
          <w:color w:val="000000" w:themeColor="text1"/>
          <w:sz w:val="24"/>
          <w:szCs w:val="24"/>
        </w:rPr>
        <w:t>Dean</w:t>
      </w:r>
      <w:r w:rsidRPr="007E3EE7">
        <w:rPr>
          <w:sz w:val="24"/>
          <w:szCs w:val="24"/>
        </w:rPr>
        <w:t xml:space="preserve"> will be borne by the appropriate </w:t>
      </w:r>
      <w:r w:rsidR="000873B0" w:rsidRPr="005156D6">
        <w:rPr>
          <w:sz w:val="24"/>
          <w:szCs w:val="24"/>
        </w:rPr>
        <w:t>d</w:t>
      </w:r>
      <w:r w:rsidRPr="005156D6">
        <w:rPr>
          <w:sz w:val="24"/>
          <w:szCs w:val="24"/>
        </w:rPr>
        <w:t>ivision</w:t>
      </w:r>
      <w:r w:rsidRPr="007E3EE7">
        <w:rPr>
          <w:sz w:val="24"/>
          <w:szCs w:val="24"/>
        </w:rPr>
        <w:t xml:space="preserve"> while</w:t>
      </w:r>
      <w:r w:rsidR="00C80732" w:rsidRPr="007E3EE7">
        <w:rPr>
          <w:sz w:val="24"/>
          <w:szCs w:val="24"/>
        </w:rPr>
        <w:t xml:space="preserve"> the </w:t>
      </w:r>
      <w:r w:rsidR="000873B0" w:rsidRPr="007E3EE7">
        <w:rPr>
          <w:sz w:val="24"/>
          <w:szCs w:val="24"/>
        </w:rPr>
        <w:t xml:space="preserve">Faculty Development </w:t>
      </w:r>
      <w:r w:rsidR="00C80732" w:rsidRPr="007E3EE7">
        <w:rPr>
          <w:sz w:val="24"/>
          <w:szCs w:val="24"/>
        </w:rPr>
        <w:t xml:space="preserve">Committee's resources will </w:t>
      </w:r>
      <w:r w:rsidRPr="007E3EE7">
        <w:rPr>
          <w:sz w:val="24"/>
          <w:szCs w:val="24"/>
        </w:rPr>
        <w:t>fund non-salary approved costs.</w:t>
      </w:r>
    </w:p>
    <w:p w14:paraId="78AFF7BB" w14:textId="77777777" w:rsidR="00AD394C" w:rsidRPr="007E3EE7" w:rsidRDefault="00AD394C" w:rsidP="007E3EE7">
      <w:pPr>
        <w:rPr>
          <w:rFonts w:ascii="Arial" w:hAnsi="Arial"/>
          <w:sz w:val="24"/>
          <w:szCs w:val="24"/>
        </w:rPr>
      </w:pPr>
    </w:p>
    <w:p w14:paraId="1738B34E" w14:textId="7B317AC0" w:rsidR="00FE72F3" w:rsidRPr="003245C7" w:rsidRDefault="00B80D1D" w:rsidP="00AD394C">
      <w:pPr>
        <w:rPr>
          <w:color w:val="000000" w:themeColor="text1"/>
          <w:sz w:val="24"/>
          <w:szCs w:val="24"/>
        </w:rPr>
      </w:pPr>
      <w:r w:rsidRPr="003245C7">
        <w:rPr>
          <w:color w:val="000000" w:themeColor="text1"/>
          <w:sz w:val="24"/>
          <w:szCs w:val="24"/>
        </w:rPr>
        <w:t>Should a</w:t>
      </w:r>
      <w:r w:rsidR="00263044" w:rsidRPr="003245C7">
        <w:rPr>
          <w:color w:val="000000" w:themeColor="text1"/>
          <w:sz w:val="24"/>
          <w:szCs w:val="24"/>
        </w:rPr>
        <w:t xml:space="preserve"> Dean</w:t>
      </w:r>
      <w:r w:rsidRPr="003245C7">
        <w:rPr>
          <w:color w:val="000000" w:themeColor="text1"/>
          <w:sz w:val="24"/>
          <w:szCs w:val="24"/>
        </w:rPr>
        <w:t xml:space="preserve"> approve/assign staff development</w:t>
      </w:r>
      <w:r w:rsidR="00C80732" w:rsidRPr="003245C7">
        <w:rPr>
          <w:color w:val="000000" w:themeColor="text1"/>
          <w:sz w:val="24"/>
          <w:szCs w:val="24"/>
        </w:rPr>
        <w:t>,</w:t>
      </w:r>
      <w:r w:rsidRPr="003245C7">
        <w:rPr>
          <w:color w:val="000000" w:themeColor="text1"/>
          <w:sz w:val="24"/>
          <w:szCs w:val="24"/>
        </w:rPr>
        <w:t xml:space="preserve"> which has not been recommended th</w:t>
      </w:r>
      <w:r w:rsidR="00C80732" w:rsidRPr="003245C7">
        <w:rPr>
          <w:color w:val="000000" w:themeColor="text1"/>
          <w:sz w:val="24"/>
          <w:szCs w:val="24"/>
        </w:rPr>
        <w:t xml:space="preserve">rough or by the Committee, then </w:t>
      </w:r>
      <w:r w:rsidRPr="003245C7">
        <w:rPr>
          <w:color w:val="000000" w:themeColor="text1"/>
          <w:sz w:val="24"/>
          <w:szCs w:val="24"/>
        </w:rPr>
        <w:t xml:space="preserve">the </w:t>
      </w:r>
      <w:r w:rsidR="000873B0" w:rsidRPr="003245C7">
        <w:rPr>
          <w:color w:val="000000" w:themeColor="text1"/>
          <w:sz w:val="24"/>
          <w:szCs w:val="24"/>
        </w:rPr>
        <w:t>d</w:t>
      </w:r>
      <w:r w:rsidRPr="003245C7">
        <w:rPr>
          <w:color w:val="000000" w:themeColor="text1"/>
          <w:sz w:val="24"/>
          <w:szCs w:val="24"/>
        </w:rPr>
        <w:t>ivision will bear the approved expenses, in addition to salary.</w:t>
      </w:r>
    </w:p>
    <w:p w14:paraId="438E73F8" w14:textId="00A4AAAD" w:rsidR="00AD394C" w:rsidRPr="00AD394C" w:rsidRDefault="00AD394C" w:rsidP="00AD394C">
      <w:pPr>
        <w:pStyle w:val="Heading1"/>
        <w:rPr>
          <w:color w:val="000000" w:themeColor="text1"/>
        </w:rPr>
      </w:pPr>
      <w:r>
        <w:rPr>
          <w:color w:val="000000" w:themeColor="text1"/>
        </w:rPr>
        <w:t>Weekend/Evening Professional Development and Travel to and from approved Professional Development activities</w:t>
      </w:r>
    </w:p>
    <w:p w14:paraId="1A35CAB1" w14:textId="6245B8A2" w:rsidR="00DA6B0B" w:rsidRPr="00DB3C97" w:rsidRDefault="00DA6B0B" w:rsidP="00B80D1D">
      <w:pPr>
        <w:spacing w:before="100" w:beforeAutospacing="1" w:after="100" w:afterAutospacing="1"/>
        <w:rPr>
          <w:rFonts w:eastAsia="Times New Roman" w:cs="Arial"/>
          <w:color w:val="000000" w:themeColor="text1"/>
          <w:sz w:val="24"/>
          <w:szCs w:val="24"/>
        </w:rPr>
      </w:pPr>
      <w:r w:rsidRPr="00DB3C97">
        <w:rPr>
          <w:rFonts w:eastAsia="Times New Roman" w:cs="Arial"/>
          <w:color w:val="000000" w:themeColor="text1"/>
          <w:sz w:val="24"/>
          <w:szCs w:val="24"/>
        </w:rPr>
        <w:t>Following agreed upon Professional Development principles, especially involving weekend Professional Development activities and travel to and from approved Professional Development activities, CORFA and the College have resolved:</w:t>
      </w:r>
    </w:p>
    <w:p w14:paraId="4CA262EE" w14:textId="393D048F" w:rsidR="00DA6B0B" w:rsidRPr="00DB3C97" w:rsidRDefault="00DA6B0B" w:rsidP="0047266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Arial"/>
          <w:color w:val="000000" w:themeColor="text1"/>
          <w:sz w:val="24"/>
          <w:szCs w:val="24"/>
        </w:rPr>
      </w:pPr>
      <w:r w:rsidRPr="00DB3C97">
        <w:rPr>
          <w:rFonts w:eastAsia="Times New Roman" w:cs="Arial"/>
          <w:color w:val="000000" w:themeColor="text1"/>
          <w:sz w:val="24"/>
          <w:szCs w:val="24"/>
        </w:rPr>
        <w:t>For Professional Development activities outside of normal working hours, faculty may request to attend these events and aft</w:t>
      </w:r>
      <w:r w:rsidR="005156D6">
        <w:rPr>
          <w:rFonts w:eastAsia="Times New Roman" w:cs="Arial"/>
          <w:color w:val="000000" w:themeColor="text1"/>
          <w:sz w:val="24"/>
          <w:szCs w:val="24"/>
        </w:rPr>
        <w:t>er consultation with and prior</w:t>
      </w:r>
      <w:r w:rsidRPr="00DB3C97">
        <w:rPr>
          <w:rFonts w:eastAsia="Times New Roman" w:cs="Arial"/>
          <w:color w:val="000000" w:themeColor="text1"/>
          <w:sz w:val="24"/>
          <w:szCs w:val="24"/>
        </w:rPr>
        <w:t xml:space="preserve"> approval from the Dean/Manager</w:t>
      </w:r>
      <w:r w:rsidR="00472665" w:rsidRPr="00DB3C97">
        <w:rPr>
          <w:rFonts w:eastAsia="Times New Roman" w:cs="Arial"/>
          <w:color w:val="000000" w:themeColor="text1"/>
          <w:sz w:val="24"/>
          <w:szCs w:val="24"/>
        </w:rPr>
        <w:t>, compensatory time off in lieu will be given for each weekend day worked; and</w:t>
      </w:r>
    </w:p>
    <w:p w14:paraId="269C3BAF" w14:textId="7D75C052" w:rsidR="00472665" w:rsidRPr="00DB3C97" w:rsidRDefault="00EB416F" w:rsidP="0047266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eastAsia="Times New Roman" w:cs="Arial"/>
          <w:color w:val="000000" w:themeColor="text1"/>
          <w:sz w:val="24"/>
          <w:szCs w:val="24"/>
        </w:rPr>
      </w:pPr>
      <w:r w:rsidRPr="003245C7"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CAD3A" wp14:editId="04BAA14D">
                <wp:simplePos x="0" y="0"/>
                <wp:positionH relativeFrom="column">
                  <wp:posOffset>6586220</wp:posOffset>
                </wp:positionH>
                <wp:positionV relativeFrom="paragraph">
                  <wp:posOffset>608965</wp:posOffset>
                </wp:positionV>
                <wp:extent cx="20574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9CC35" w14:textId="5D4E20CA" w:rsidR="00077FD1" w:rsidRDefault="00077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left:0;text-align:left;margin-left:518.6pt;margin-top:47.95pt;width:16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EBY9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" filled="f" stroked="f">
                <v:textbox>
                  <w:txbxContent>
                    <w:p w14:paraId="2829CC35" w14:textId="5D4E20CA" w:rsidR="00077FD1" w:rsidRDefault="00077FD1"/>
                  </w:txbxContent>
                </v:textbox>
                <w10:wrap type="square"/>
              </v:shape>
            </w:pict>
          </mc:Fallback>
        </mc:AlternateContent>
      </w:r>
      <w:r w:rsidR="00472665" w:rsidRPr="00DB3C97">
        <w:rPr>
          <w:rFonts w:eastAsia="Times New Roman" w:cs="Arial"/>
          <w:color w:val="000000" w:themeColor="text1"/>
          <w:sz w:val="24"/>
          <w:szCs w:val="24"/>
        </w:rPr>
        <w:t>For travel time for Professional Development events on a weekend, if a regular employee travels to an event from Monday to Friday, the travel time will be recorded as a PD Day or travels on a weekend to attend an event, compensatory time off in lieu will be recorded as a weekday PD Day if prior approval is given by the Vice President, Education.</w:t>
      </w:r>
    </w:p>
    <w:p w14:paraId="70F3BDFF" w14:textId="4C088226" w:rsidR="00B80D1D" w:rsidRPr="00033466" w:rsidRDefault="00B80D1D" w:rsidP="00033466">
      <w:pPr>
        <w:pStyle w:val="Heading1"/>
        <w:rPr>
          <w:rFonts w:ascii="Arial" w:hAnsi="Arial"/>
          <w:color w:val="000000" w:themeColor="text1"/>
        </w:rPr>
      </w:pPr>
      <w:bookmarkStart w:id="6" w:name="Reporting"/>
      <w:r w:rsidRPr="00033466">
        <w:rPr>
          <w:color w:val="000000" w:themeColor="text1"/>
        </w:rPr>
        <w:t>Reporting</w:t>
      </w:r>
      <w:bookmarkEnd w:id="6"/>
      <w:r w:rsidR="00033466">
        <w:rPr>
          <w:color w:val="000000" w:themeColor="text1"/>
        </w:rPr>
        <w:t xml:space="preserve"> </w:t>
      </w:r>
      <w:r w:rsidR="000873B0" w:rsidRPr="00033466">
        <w:rPr>
          <w:color w:val="000000" w:themeColor="text1"/>
        </w:rPr>
        <w:t xml:space="preserve">of the Faculty Development </w:t>
      </w:r>
      <w:r w:rsidR="00263044" w:rsidRPr="00033466">
        <w:rPr>
          <w:color w:val="000000" w:themeColor="text1"/>
        </w:rPr>
        <w:t>Committee</w:t>
      </w:r>
    </w:p>
    <w:p w14:paraId="634F36B2" w14:textId="77777777" w:rsidR="00033466" w:rsidRDefault="00033466" w:rsidP="00033466">
      <w:pPr>
        <w:rPr>
          <w:sz w:val="24"/>
          <w:szCs w:val="24"/>
        </w:rPr>
      </w:pPr>
    </w:p>
    <w:p w14:paraId="51CCD353" w14:textId="66478155" w:rsidR="00B80D1D" w:rsidRDefault="00033466" w:rsidP="00033466">
      <w:pPr>
        <w:rPr>
          <w:sz w:val="24"/>
          <w:szCs w:val="24"/>
        </w:rPr>
      </w:pPr>
      <w:r>
        <w:rPr>
          <w:sz w:val="24"/>
          <w:szCs w:val="24"/>
        </w:rPr>
        <w:t xml:space="preserve">The Faculty Development Coordinator is the Chair and the </w:t>
      </w:r>
      <w:r w:rsidR="00B80D1D" w:rsidRPr="00033466">
        <w:rPr>
          <w:sz w:val="24"/>
          <w:szCs w:val="24"/>
        </w:rPr>
        <w:t>official spokesperson for the Faculty Development Committee.</w:t>
      </w:r>
      <w:r>
        <w:rPr>
          <w:sz w:val="24"/>
          <w:szCs w:val="24"/>
        </w:rPr>
        <w:t xml:space="preserve"> </w:t>
      </w:r>
    </w:p>
    <w:p w14:paraId="671976F7" w14:textId="77777777" w:rsidR="00033466" w:rsidRDefault="00033466" w:rsidP="00033466">
      <w:pPr>
        <w:rPr>
          <w:sz w:val="24"/>
          <w:szCs w:val="24"/>
        </w:rPr>
      </w:pPr>
    </w:p>
    <w:p w14:paraId="56F5CADB" w14:textId="7425C2CD" w:rsidR="00033466" w:rsidRPr="005156D6" w:rsidRDefault="00033466" w:rsidP="00033466">
      <w:pPr>
        <w:rPr>
          <w:sz w:val="24"/>
          <w:szCs w:val="24"/>
          <w:highlight w:val="yellow"/>
        </w:rPr>
      </w:pPr>
      <w:r w:rsidRPr="005156D6">
        <w:rPr>
          <w:sz w:val="24"/>
          <w:szCs w:val="24"/>
          <w:highlight w:val="yellow"/>
        </w:rPr>
        <w:t>The Coordinator will report</w:t>
      </w:r>
      <w:r w:rsidR="00F449B4" w:rsidRPr="005156D6">
        <w:rPr>
          <w:sz w:val="24"/>
          <w:szCs w:val="24"/>
          <w:highlight w:val="yellow"/>
        </w:rPr>
        <w:t>,</w:t>
      </w:r>
      <w:r w:rsidRPr="005156D6">
        <w:rPr>
          <w:sz w:val="24"/>
          <w:szCs w:val="24"/>
          <w:highlight w:val="yellow"/>
        </w:rPr>
        <w:t xml:space="preserve"> at </w:t>
      </w:r>
      <w:r w:rsidR="00F449B4" w:rsidRPr="005156D6">
        <w:rPr>
          <w:sz w:val="24"/>
          <w:szCs w:val="24"/>
          <w:highlight w:val="yellow"/>
        </w:rPr>
        <w:t>least</w:t>
      </w:r>
      <w:r w:rsidRPr="005156D6">
        <w:rPr>
          <w:sz w:val="24"/>
          <w:szCs w:val="24"/>
          <w:highlight w:val="yellow"/>
        </w:rPr>
        <w:t xml:space="preserve"> twice per year to both the Faculty Association</w:t>
      </w:r>
      <w:r w:rsidR="00F449B4" w:rsidRPr="005156D6">
        <w:rPr>
          <w:sz w:val="24"/>
          <w:szCs w:val="24"/>
          <w:highlight w:val="yellow"/>
        </w:rPr>
        <w:t>,</w:t>
      </w:r>
      <w:r w:rsidRPr="005156D6">
        <w:rPr>
          <w:sz w:val="24"/>
          <w:szCs w:val="24"/>
          <w:highlight w:val="yellow"/>
        </w:rPr>
        <w:t xml:space="preserve"> and to the Executive Director, Human Resources on:</w:t>
      </w:r>
    </w:p>
    <w:p w14:paraId="3EB2FB59" w14:textId="67AF25EF" w:rsidR="00033466" w:rsidRPr="005156D6" w:rsidRDefault="004A5A91" w:rsidP="00033466">
      <w:pPr>
        <w:pStyle w:val="ListParagraph"/>
        <w:numPr>
          <w:ilvl w:val="0"/>
          <w:numId w:val="3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</w:t>
      </w:r>
      <w:r w:rsidR="00033466" w:rsidRPr="005156D6">
        <w:rPr>
          <w:sz w:val="24"/>
          <w:szCs w:val="24"/>
          <w:highlight w:val="yellow"/>
        </w:rPr>
        <w:t>ctivities of the Committee</w:t>
      </w:r>
      <w:r>
        <w:rPr>
          <w:sz w:val="24"/>
          <w:szCs w:val="24"/>
          <w:highlight w:val="yellow"/>
        </w:rPr>
        <w:t>;</w:t>
      </w:r>
    </w:p>
    <w:p w14:paraId="7B52602A" w14:textId="454F3E94" w:rsidR="00033466" w:rsidRPr="005156D6" w:rsidRDefault="004A5A91" w:rsidP="00033466">
      <w:pPr>
        <w:pStyle w:val="ListParagraph"/>
        <w:numPr>
          <w:ilvl w:val="0"/>
          <w:numId w:val="3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</w:t>
      </w:r>
      <w:r w:rsidR="00033466" w:rsidRPr="005156D6">
        <w:rPr>
          <w:sz w:val="24"/>
          <w:szCs w:val="24"/>
          <w:highlight w:val="yellow"/>
        </w:rPr>
        <w:t>ctivities undertaken by the Chair on behalf of the Committee</w:t>
      </w:r>
      <w:r>
        <w:rPr>
          <w:sz w:val="24"/>
          <w:szCs w:val="24"/>
          <w:highlight w:val="yellow"/>
        </w:rPr>
        <w:t>; and</w:t>
      </w:r>
    </w:p>
    <w:p w14:paraId="71DCB7BC" w14:textId="5A608866" w:rsidR="00033466" w:rsidRPr="005156D6" w:rsidRDefault="004A5A91" w:rsidP="00033466">
      <w:pPr>
        <w:pStyle w:val="ListParagraph"/>
        <w:numPr>
          <w:ilvl w:val="0"/>
          <w:numId w:val="3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</w:t>
      </w:r>
      <w:r w:rsidR="00033466" w:rsidRPr="005156D6">
        <w:rPr>
          <w:sz w:val="24"/>
          <w:szCs w:val="24"/>
          <w:highlight w:val="yellow"/>
        </w:rPr>
        <w:t>oney spent to date from each of the funds</w:t>
      </w:r>
    </w:p>
    <w:p w14:paraId="4D87FB1C" w14:textId="77777777" w:rsidR="00033466" w:rsidRPr="00033466" w:rsidRDefault="00033466" w:rsidP="00033466">
      <w:pPr>
        <w:rPr>
          <w:sz w:val="24"/>
          <w:szCs w:val="24"/>
        </w:rPr>
      </w:pPr>
    </w:p>
    <w:p w14:paraId="1344B195" w14:textId="77777777" w:rsidR="00F449B4" w:rsidRDefault="00B80D1D" w:rsidP="00033466">
      <w:pPr>
        <w:rPr>
          <w:sz w:val="24"/>
          <w:szCs w:val="24"/>
        </w:rPr>
      </w:pPr>
      <w:r w:rsidRPr="00033466">
        <w:rPr>
          <w:sz w:val="24"/>
          <w:szCs w:val="24"/>
        </w:rPr>
        <w:lastRenderedPageBreak/>
        <w:t xml:space="preserve">The </w:t>
      </w:r>
      <w:r w:rsidR="00F449B4">
        <w:rPr>
          <w:sz w:val="24"/>
          <w:szCs w:val="24"/>
        </w:rPr>
        <w:t>Coordinator</w:t>
      </w:r>
      <w:r w:rsidRPr="00033466">
        <w:rPr>
          <w:sz w:val="24"/>
          <w:szCs w:val="24"/>
        </w:rPr>
        <w:t xml:space="preserve"> will prepare and publish a comprehensive annual (fiscal year) description of faculty development activities and the funds expended</w:t>
      </w:r>
      <w:r w:rsidR="00F449B4">
        <w:rPr>
          <w:sz w:val="24"/>
          <w:szCs w:val="24"/>
        </w:rPr>
        <w:t>.</w:t>
      </w:r>
    </w:p>
    <w:p w14:paraId="1469031B" w14:textId="77777777" w:rsidR="00F449B4" w:rsidRDefault="00F449B4" w:rsidP="00033466">
      <w:pPr>
        <w:rPr>
          <w:sz w:val="24"/>
          <w:szCs w:val="24"/>
        </w:rPr>
      </w:pPr>
    </w:p>
    <w:p w14:paraId="5ADBC48A" w14:textId="657E7DC8" w:rsidR="00F449B4" w:rsidRDefault="00F449B4" w:rsidP="00033466">
      <w:pPr>
        <w:rPr>
          <w:sz w:val="24"/>
          <w:szCs w:val="24"/>
        </w:rPr>
      </w:pPr>
      <w:r>
        <w:rPr>
          <w:sz w:val="24"/>
          <w:szCs w:val="24"/>
        </w:rPr>
        <w:t xml:space="preserve">The Coordinator will prepare </w:t>
      </w:r>
      <w:r w:rsidRPr="005156D6">
        <w:rPr>
          <w:sz w:val="24"/>
          <w:szCs w:val="24"/>
          <w:highlight w:val="yellow"/>
        </w:rPr>
        <w:t xml:space="preserve">reports to and from the </w:t>
      </w:r>
      <w:r w:rsidRPr="005156D6">
        <w:rPr>
          <w:sz w:val="24"/>
          <w:szCs w:val="24"/>
          <w:highlight w:val="yellow"/>
          <w:lang w:val="en-CA"/>
        </w:rPr>
        <w:t>two meetings</w:t>
      </w:r>
      <w:r>
        <w:rPr>
          <w:sz w:val="24"/>
          <w:szCs w:val="24"/>
          <w:lang w:val="en-CA"/>
        </w:rPr>
        <w:t xml:space="preserve"> per year of the </w:t>
      </w:r>
      <w:r w:rsidR="00B80D1D" w:rsidRPr="00033466">
        <w:rPr>
          <w:sz w:val="24"/>
          <w:szCs w:val="24"/>
        </w:rPr>
        <w:t>FPSE Professional</w:t>
      </w:r>
      <w:r w:rsidR="00221F94" w:rsidRPr="00033466">
        <w:rPr>
          <w:sz w:val="24"/>
          <w:szCs w:val="24"/>
        </w:rPr>
        <w:t xml:space="preserve"> </w:t>
      </w:r>
      <w:r w:rsidR="00221F94" w:rsidRPr="005156D6">
        <w:rPr>
          <w:sz w:val="24"/>
          <w:szCs w:val="24"/>
        </w:rPr>
        <w:t>and Scholarly</w:t>
      </w:r>
      <w:r w:rsidR="00B80D1D" w:rsidRPr="00033466">
        <w:rPr>
          <w:sz w:val="24"/>
          <w:szCs w:val="24"/>
        </w:rPr>
        <w:t xml:space="preserve"> Development Committee</w:t>
      </w:r>
      <w:r>
        <w:rPr>
          <w:sz w:val="24"/>
          <w:szCs w:val="24"/>
        </w:rPr>
        <w:t>.</w:t>
      </w:r>
    </w:p>
    <w:p w14:paraId="46D86105" w14:textId="77777777" w:rsidR="00F449B4" w:rsidRDefault="00F449B4" w:rsidP="00033466">
      <w:pPr>
        <w:rPr>
          <w:sz w:val="24"/>
          <w:szCs w:val="24"/>
        </w:rPr>
      </w:pPr>
    </w:p>
    <w:p w14:paraId="156BF3F2" w14:textId="7B8EF350" w:rsidR="00B80D1D" w:rsidRPr="00033466" w:rsidRDefault="00F449B4" w:rsidP="00033466">
      <w:p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The Chair may be asked to report to </w:t>
      </w:r>
      <w:r w:rsidR="00B80D1D" w:rsidRPr="00033466">
        <w:rPr>
          <w:sz w:val="24"/>
          <w:szCs w:val="24"/>
        </w:rPr>
        <w:t>other professional development groups as required.</w:t>
      </w:r>
    </w:p>
    <w:p w14:paraId="697A40EF" w14:textId="77777777" w:rsidR="00B80D1D" w:rsidRPr="00F449B4" w:rsidRDefault="00B80D1D" w:rsidP="00F449B4">
      <w:pPr>
        <w:pStyle w:val="Heading1"/>
        <w:rPr>
          <w:rFonts w:ascii="Arial" w:hAnsi="Arial"/>
          <w:color w:val="000000" w:themeColor="text1"/>
        </w:rPr>
      </w:pPr>
      <w:bookmarkStart w:id="7" w:name="Monitoring_and_Amendment"/>
      <w:r w:rsidRPr="00F449B4">
        <w:rPr>
          <w:color w:val="000000" w:themeColor="text1"/>
        </w:rPr>
        <w:t>Monitoring and Amendment</w:t>
      </w:r>
      <w:bookmarkEnd w:id="7"/>
      <w:r w:rsidRPr="00F449B4">
        <w:rPr>
          <w:color w:val="000000" w:themeColor="text1"/>
        </w:rPr>
        <w:t xml:space="preserve">  </w:t>
      </w:r>
    </w:p>
    <w:p w14:paraId="121A0F9B" w14:textId="03C09A31" w:rsidR="00B80D1D" w:rsidRDefault="00B80D1D" w:rsidP="00F449B4">
      <w:pPr>
        <w:rPr>
          <w:sz w:val="24"/>
          <w:szCs w:val="24"/>
        </w:rPr>
      </w:pPr>
      <w:r w:rsidRPr="00F449B4">
        <w:rPr>
          <w:sz w:val="24"/>
          <w:szCs w:val="24"/>
        </w:rPr>
        <w:t>The Chair is responsible for explaining this document to those affected by it and monitoring its ongoing implementation.</w:t>
      </w:r>
    </w:p>
    <w:p w14:paraId="6C74CFC6" w14:textId="77777777" w:rsidR="00F449B4" w:rsidRPr="00F449B4" w:rsidRDefault="00F449B4" w:rsidP="00F449B4">
      <w:pPr>
        <w:rPr>
          <w:rFonts w:ascii="Arial" w:hAnsi="Arial"/>
          <w:sz w:val="24"/>
          <w:szCs w:val="24"/>
        </w:rPr>
      </w:pPr>
    </w:p>
    <w:p w14:paraId="0CD56DAD" w14:textId="16C0636E" w:rsidR="00B80D1D" w:rsidRDefault="00B80D1D" w:rsidP="00F449B4">
      <w:pPr>
        <w:rPr>
          <w:sz w:val="24"/>
          <w:szCs w:val="24"/>
        </w:rPr>
      </w:pPr>
      <w:r w:rsidRPr="005156D6">
        <w:rPr>
          <w:sz w:val="24"/>
          <w:szCs w:val="24"/>
          <w:highlight w:val="yellow"/>
        </w:rPr>
        <w:t>Amendment</w:t>
      </w:r>
      <w:r w:rsidR="00F449B4" w:rsidRPr="005156D6">
        <w:rPr>
          <w:sz w:val="24"/>
          <w:szCs w:val="24"/>
          <w:highlight w:val="yellow"/>
        </w:rPr>
        <w:t xml:space="preserve">(s) </w:t>
      </w:r>
      <w:r w:rsidRPr="005156D6">
        <w:rPr>
          <w:sz w:val="24"/>
          <w:szCs w:val="24"/>
          <w:highlight w:val="yellow"/>
        </w:rPr>
        <w:t xml:space="preserve">to this document may be proposed by or through any Faculty Development Committee </w:t>
      </w:r>
      <w:r w:rsidR="00F449B4" w:rsidRPr="005156D6">
        <w:rPr>
          <w:sz w:val="24"/>
          <w:szCs w:val="24"/>
          <w:highlight w:val="yellow"/>
        </w:rPr>
        <w:t xml:space="preserve">or CORFA Executive </w:t>
      </w:r>
      <w:r w:rsidR="00B82117" w:rsidRPr="005156D6">
        <w:rPr>
          <w:sz w:val="24"/>
          <w:szCs w:val="24"/>
          <w:highlight w:val="yellow"/>
        </w:rPr>
        <w:t xml:space="preserve">member </w:t>
      </w:r>
      <w:r w:rsidRPr="005156D6">
        <w:rPr>
          <w:sz w:val="24"/>
          <w:szCs w:val="24"/>
          <w:highlight w:val="yellow"/>
        </w:rPr>
        <w:t xml:space="preserve">and will be passed by </w:t>
      </w:r>
      <w:r w:rsidR="00F449B4" w:rsidRPr="005156D6">
        <w:rPr>
          <w:sz w:val="24"/>
          <w:szCs w:val="24"/>
          <w:highlight w:val="yellow"/>
        </w:rPr>
        <w:t>simple majority at the CORFA AGM.</w:t>
      </w:r>
      <w:r w:rsidR="00F449B4">
        <w:rPr>
          <w:sz w:val="24"/>
          <w:szCs w:val="24"/>
        </w:rPr>
        <w:t xml:space="preserve"> </w:t>
      </w:r>
    </w:p>
    <w:p w14:paraId="72DD3A72" w14:textId="77777777" w:rsidR="00B80D1D" w:rsidRPr="00F449B4" w:rsidRDefault="00B80D1D" w:rsidP="00F449B4">
      <w:pPr>
        <w:pStyle w:val="Heading1"/>
        <w:rPr>
          <w:rFonts w:ascii="Arial" w:hAnsi="Arial"/>
          <w:color w:val="000000" w:themeColor="text1"/>
        </w:rPr>
      </w:pPr>
      <w:bookmarkStart w:id="8" w:name="Information_Sharing"/>
      <w:r w:rsidRPr="00F449B4">
        <w:rPr>
          <w:color w:val="000000" w:themeColor="text1"/>
        </w:rPr>
        <w:t>Information Sharing</w:t>
      </w:r>
      <w:bookmarkEnd w:id="8"/>
    </w:p>
    <w:p w14:paraId="2C1814E3" w14:textId="72C13811" w:rsidR="00B80D1D" w:rsidRDefault="00B80D1D" w:rsidP="00F449B4">
      <w:pPr>
        <w:rPr>
          <w:sz w:val="24"/>
          <w:szCs w:val="24"/>
        </w:rPr>
      </w:pPr>
      <w:r w:rsidRPr="00F449B4">
        <w:rPr>
          <w:sz w:val="24"/>
          <w:szCs w:val="24"/>
        </w:rPr>
        <w:t xml:space="preserve">Faculty </w:t>
      </w:r>
      <w:r w:rsidR="00F449B4" w:rsidRPr="00F449B4">
        <w:rPr>
          <w:sz w:val="24"/>
          <w:szCs w:val="24"/>
        </w:rPr>
        <w:t xml:space="preserve">who receive Faculty Development Funds </w:t>
      </w:r>
      <w:r w:rsidRPr="00F449B4">
        <w:rPr>
          <w:sz w:val="24"/>
          <w:szCs w:val="24"/>
        </w:rPr>
        <w:t xml:space="preserve">will be required to submit a brief written report to the Faculty Development </w:t>
      </w:r>
      <w:r w:rsidR="00D54712" w:rsidRPr="00F449B4">
        <w:rPr>
          <w:sz w:val="24"/>
          <w:szCs w:val="24"/>
        </w:rPr>
        <w:t xml:space="preserve">Moodle </w:t>
      </w:r>
      <w:r w:rsidR="00F449B4">
        <w:rPr>
          <w:sz w:val="24"/>
          <w:szCs w:val="24"/>
        </w:rPr>
        <w:t>s</w:t>
      </w:r>
      <w:r w:rsidRPr="00F449B4">
        <w:rPr>
          <w:sz w:val="24"/>
          <w:szCs w:val="24"/>
        </w:rPr>
        <w:t>ite.</w:t>
      </w:r>
    </w:p>
    <w:p w14:paraId="7990DDA2" w14:textId="60529953" w:rsidR="00F449B4" w:rsidRPr="00F449B4" w:rsidRDefault="00F449B4" w:rsidP="00F449B4">
      <w:pPr>
        <w:rPr>
          <w:rFonts w:ascii="Arial" w:hAnsi="Arial"/>
          <w:sz w:val="24"/>
          <w:szCs w:val="24"/>
        </w:rPr>
      </w:pPr>
    </w:p>
    <w:p w14:paraId="32E60A7A" w14:textId="1D28CBC7" w:rsidR="00B80D1D" w:rsidRPr="00F449B4" w:rsidRDefault="00B80D1D" w:rsidP="00F449B4">
      <w:pPr>
        <w:rPr>
          <w:rFonts w:ascii="Arial" w:hAnsi="Arial"/>
          <w:sz w:val="24"/>
          <w:szCs w:val="24"/>
        </w:rPr>
      </w:pPr>
      <w:r w:rsidRPr="00F449B4">
        <w:rPr>
          <w:sz w:val="24"/>
          <w:szCs w:val="24"/>
        </w:rPr>
        <w:t xml:space="preserve">In addition, faculty may be requested to share their experience and knowledge </w:t>
      </w:r>
      <w:r w:rsidR="00F449B4" w:rsidRPr="00F449B4">
        <w:rPr>
          <w:sz w:val="24"/>
          <w:szCs w:val="24"/>
        </w:rPr>
        <w:t>by:</w:t>
      </w:r>
    </w:p>
    <w:p w14:paraId="72269649" w14:textId="77777777" w:rsidR="00F449B4" w:rsidRPr="00F449B4" w:rsidRDefault="00B80D1D" w:rsidP="00F449B4">
      <w:pPr>
        <w:pStyle w:val="ListParagraph"/>
        <w:numPr>
          <w:ilvl w:val="0"/>
          <w:numId w:val="31"/>
        </w:numPr>
        <w:rPr>
          <w:rFonts w:ascii="Arial" w:hAnsi="Arial"/>
          <w:sz w:val="24"/>
          <w:szCs w:val="24"/>
        </w:rPr>
      </w:pPr>
      <w:r w:rsidRPr="00F449B4">
        <w:rPr>
          <w:sz w:val="24"/>
          <w:szCs w:val="24"/>
        </w:rPr>
        <w:t>making a presentation</w:t>
      </w:r>
      <w:r w:rsidR="000A7A71" w:rsidRPr="00F449B4">
        <w:rPr>
          <w:sz w:val="24"/>
          <w:szCs w:val="24"/>
        </w:rPr>
        <w:t>;</w:t>
      </w:r>
      <w:r w:rsidRPr="00F449B4">
        <w:rPr>
          <w:sz w:val="24"/>
          <w:szCs w:val="24"/>
        </w:rPr>
        <w:t xml:space="preserve"> </w:t>
      </w:r>
    </w:p>
    <w:p w14:paraId="569388E2" w14:textId="056FC8CB" w:rsidR="00B80D1D" w:rsidRPr="00F449B4" w:rsidRDefault="00171DDF" w:rsidP="00F449B4">
      <w:pPr>
        <w:pStyle w:val="ListParagraph"/>
        <w:numPr>
          <w:ilvl w:val="0"/>
          <w:numId w:val="31"/>
        </w:numPr>
        <w:rPr>
          <w:rFonts w:ascii="Arial" w:hAnsi="Arial"/>
          <w:sz w:val="24"/>
          <w:szCs w:val="24"/>
        </w:rPr>
      </w:pPr>
      <w:r w:rsidRPr="00F449B4">
        <w:rPr>
          <w:sz w:val="24"/>
          <w:szCs w:val="24"/>
        </w:rPr>
        <w:t xml:space="preserve">providing </w:t>
      </w:r>
      <w:r w:rsidR="00B80D1D" w:rsidRPr="00F449B4">
        <w:rPr>
          <w:sz w:val="24"/>
          <w:szCs w:val="24"/>
        </w:rPr>
        <w:t xml:space="preserve">literature, materials, </w:t>
      </w:r>
      <w:r w:rsidRPr="00F449B4">
        <w:rPr>
          <w:sz w:val="24"/>
          <w:szCs w:val="24"/>
        </w:rPr>
        <w:t xml:space="preserve">and </w:t>
      </w:r>
      <w:r w:rsidR="00B80D1D" w:rsidRPr="00F449B4">
        <w:rPr>
          <w:sz w:val="24"/>
          <w:szCs w:val="24"/>
        </w:rPr>
        <w:t xml:space="preserve">reports </w:t>
      </w:r>
      <w:r w:rsidR="000A7A71" w:rsidRPr="00F449B4">
        <w:rPr>
          <w:sz w:val="24"/>
          <w:szCs w:val="24"/>
        </w:rPr>
        <w:t>; and</w:t>
      </w:r>
      <w:r w:rsidR="00B80D1D" w:rsidRPr="00F449B4">
        <w:rPr>
          <w:sz w:val="24"/>
          <w:szCs w:val="24"/>
        </w:rPr>
        <w:t xml:space="preserve"> </w:t>
      </w:r>
    </w:p>
    <w:p w14:paraId="4AF82B09" w14:textId="5BD0FE4F" w:rsidR="00B80D1D" w:rsidRPr="00F449B4" w:rsidRDefault="0058688E" w:rsidP="00F449B4">
      <w:pPr>
        <w:pStyle w:val="ListParagraph"/>
        <w:numPr>
          <w:ilvl w:val="0"/>
          <w:numId w:val="31"/>
        </w:numPr>
        <w:rPr>
          <w:rFonts w:ascii="Arial" w:hAnsi="Arial"/>
          <w:sz w:val="24"/>
          <w:szCs w:val="24"/>
        </w:rPr>
      </w:pPr>
      <w:r w:rsidRPr="00BC3566">
        <w:rPr>
          <w:rFonts w:ascii="Arial" w:hAnsi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4E93F" wp14:editId="7BB911E2">
                <wp:simplePos x="0" y="0"/>
                <wp:positionH relativeFrom="column">
                  <wp:posOffset>6400800</wp:posOffset>
                </wp:positionH>
                <wp:positionV relativeFrom="paragraph">
                  <wp:posOffset>19685</wp:posOffset>
                </wp:positionV>
                <wp:extent cx="22860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2147" w14:textId="756096EF" w:rsidR="00077FD1" w:rsidRDefault="00077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0" type="#_x0000_t202" style="position:absolute;left:0;text-align:left;margin-left:7in;margin-top:1.55pt;width:180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PCyNECAAAW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" filled="f" stroked="f">
                <v:textbox>
                  <w:txbxContent>
                    <w:p w14:paraId="6FB72147" w14:textId="756096EF" w:rsidR="00077FD1" w:rsidRDefault="00077FD1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B80D1D" w:rsidRPr="00F449B4">
        <w:rPr>
          <w:sz w:val="24"/>
          <w:szCs w:val="24"/>
        </w:rPr>
        <w:t>responding</w:t>
      </w:r>
      <w:proofErr w:type="gramEnd"/>
      <w:r w:rsidR="00B80D1D" w:rsidRPr="00F449B4">
        <w:rPr>
          <w:sz w:val="24"/>
          <w:szCs w:val="24"/>
        </w:rPr>
        <w:t xml:space="preserve"> to requests</w:t>
      </w:r>
      <w:r w:rsidR="00F449B4" w:rsidRPr="00F449B4">
        <w:rPr>
          <w:sz w:val="24"/>
          <w:szCs w:val="24"/>
        </w:rPr>
        <w:t xml:space="preserve"> </w:t>
      </w:r>
      <w:r w:rsidR="00171DDF" w:rsidRPr="00F449B4">
        <w:rPr>
          <w:sz w:val="24"/>
          <w:szCs w:val="24"/>
        </w:rPr>
        <w:t>to and from those interested.</w:t>
      </w:r>
      <w:r w:rsidR="00B80D1D" w:rsidRPr="00F449B4">
        <w:rPr>
          <w:sz w:val="24"/>
          <w:szCs w:val="24"/>
        </w:rPr>
        <w:t> </w:t>
      </w:r>
    </w:p>
    <w:p w14:paraId="1DFB31A6" w14:textId="77777777" w:rsidR="00F449B4" w:rsidRPr="00F449B4" w:rsidRDefault="00F449B4" w:rsidP="00F449B4">
      <w:pPr>
        <w:rPr>
          <w:rFonts w:ascii="Arial" w:hAnsi="Arial"/>
          <w:sz w:val="24"/>
          <w:szCs w:val="24"/>
        </w:rPr>
      </w:pPr>
    </w:p>
    <w:p w14:paraId="2D97E30B" w14:textId="48AC6DAB" w:rsidR="00B80D1D" w:rsidRPr="00F449B4" w:rsidRDefault="00B80D1D" w:rsidP="00F449B4">
      <w:pPr>
        <w:rPr>
          <w:rFonts w:ascii="Arial" w:hAnsi="Arial"/>
          <w:sz w:val="24"/>
          <w:szCs w:val="24"/>
        </w:rPr>
      </w:pPr>
      <w:r w:rsidRPr="00F449B4">
        <w:rPr>
          <w:sz w:val="24"/>
          <w:szCs w:val="24"/>
        </w:rPr>
        <w:t>Individuals who use Group Funds to attend professional development</w:t>
      </w:r>
      <w:r w:rsidR="00B82117" w:rsidRPr="00F449B4">
        <w:rPr>
          <w:sz w:val="24"/>
          <w:szCs w:val="24"/>
        </w:rPr>
        <w:t xml:space="preserve"> activities</w:t>
      </w:r>
      <w:r w:rsidRPr="00F449B4">
        <w:rPr>
          <w:sz w:val="24"/>
          <w:szCs w:val="24"/>
        </w:rPr>
        <w:t xml:space="preserve"> will be required to directly facilitate in-house group activities.</w:t>
      </w:r>
    </w:p>
    <w:p w14:paraId="36EDF09E" w14:textId="17D57030" w:rsidR="00B80D1D" w:rsidRPr="00F449B4" w:rsidRDefault="00003F00" w:rsidP="00F449B4">
      <w:pPr>
        <w:pStyle w:val="Heading1"/>
        <w:rPr>
          <w:rFonts w:ascii="Arial" w:hAnsi="Arial"/>
          <w:color w:val="000000" w:themeColor="text1"/>
        </w:rPr>
      </w:pPr>
      <w:bookmarkStart w:id="9" w:name="Application_for_Funding_Process"/>
      <w:r>
        <w:rPr>
          <w:color w:val="000000" w:themeColor="text1"/>
        </w:rPr>
        <w:t xml:space="preserve">Procedures for </w:t>
      </w:r>
      <w:bookmarkEnd w:id="9"/>
      <w:r>
        <w:rPr>
          <w:color w:val="000000" w:themeColor="text1"/>
        </w:rPr>
        <w:t>Applying for Funding</w:t>
      </w:r>
    </w:p>
    <w:p w14:paraId="5DF515E1" w14:textId="77777777" w:rsidR="00F449B4" w:rsidRDefault="00B80D1D" w:rsidP="00F449B4">
      <w:pPr>
        <w:rPr>
          <w:sz w:val="24"/>
          <w:szCs w:val="24"/>
        </w:rPr>
      </w:pPr>
      <w:r w:rsidRPr="00F449B4">
        <w:rPr>
          <w:sz w:val="24"/>
          <w:szCs w:val="24"/>
        </w:rPr>
        <w:t xml:space="preserve">Application guidelines and procedures are </w:t>
      </w:r>
      <w:r w:rsidR="00F449B4">
        <w:rPr>
          <w:sz w:val="24"/>
          <w:szCs w:val="24"/>
        </w:rPr>
        <w:t xml:space="preserve">available from the Faculty Development Moodle site. </w:t>
      </w:r>
    </w:p>
    <w:p w14:paraId="3CBD03F9" w14:textId="40753BF2" w:rsidR="00B80D1D" w:rsidRPr="00003F00" w:rsidRDefault="00B80D1D" w:rsidP="00003F00">
      <w:pPr>
        <w:pStyle w:val="Heading1"/>
        <w:rPr>
          <w:rFonts w:ascii="Arial" w:hAnsi="Arial"/>
          <w:color w:val="000000" w:themeColor="text1"/>
        </w:rPr>
      </w:pPr>
      <w:bookmarkStart w:id="10" w:name="Individual_and_Group_Applications"/>
      <w:r w:rsidRPr="00003F00">
        <w:rPr>
          <w:color w:val="000000" w:themeColor="text1"/>
        </w:rPr>
        <w:t>Individual and Group Applications</w:t>
      </w:r>
      <w:bookmarkEnd w:id="10"/>
    </w:p>
    <w:p w14:paraId="3A4E3CF3" w14:textId="281CCAB0" w:rsidR="00B80D1D" w:rsidRPr="00003F00" w:rsidRDefault="00B80D1D" w:rsidP="00E75958">
      <w:pPr>
        <w:pStyle w:val="ListParagraph"/>
        <w:numPr>
          <w:ilvl w:val="0"/>
          <w:numId w:val="32"/>
        </w:numPr>
        <w:ind w:left="360"/>
        <w:rPr>
          <w:rFonts w:ascii="Arial" w:hAnsi="Arial"/>
          <w:sz w:val="24"/>
          <w:szCs w:val="24"/>
        </w:rPr>
      </w:pPr>
      <w:r w:rsidRPr="00003F00">
        <w:rPr>
          <w:sz w:val="24"/>
          <w:szCs w:val="24"/>
        </w:rPr>
        <w:t xml:space="preserve">The Faculty Development Committee will review all applications for </w:t>
      </w:r>
      <w:r w:rsidR="006D676A" w:rsidRPr="005156D6">
        <w:rPr>
          <w:sz w:val="24"/>
          <w:szCs w:val="24"/>
        </w:rPr>
        <w:t>funding</w:t>
      </w:r>
      <w:r w:rsidR="006D676A" w:rsidRPr="00003F00">
        <w:rPr>
          <w:sz w:val="24"/>
          <w:szCs w:val="24"/>
        </w:rPr>
        <w:t xml:space="preserve"> </w:t>
      </w:r>
      <w:r w:rsidRPr="00003F00">
        <w:rPr>
          <w:sz w:val="24"/>
          <w:szCs w:val="24"/>
        </w:rPr>
        <w:t>and assess the</w:t>
      </w:r>
      <w:r w:rsidR="003F5BB1" w:rsidRPr="00BC3566">
        <w:rPr>
          <w:sz w:val="24"/>
          <w:szCs w:val="24"/>
        </w:rPr>
        <w:t>ir</w:t>
      </w:r>
      <w:r w:rsidRPr="00003F00">
        <w:rPr>
          <w:sz w:val="24"/>
          <w:szCs w:val="24"/>
        </w:rPr>
        <w:t xml:space="preserve"> merits based on the following factors (not in order of priority):   </w:t>
      </w:r>
    </w:p>
    <w:p w14:paraId="668519C8" w14:textId="6DB33D96" w:rsidR="00B80D1D" w:rsidRPr="00003F00" w:rsidRDefault="00AB2D52" w:rsidP="00003F00">
      <w:pPr>
        <w:pStyle w:val="ListParagraph"/>
        <w:numPr>
          <w:ilvl w:val="0"/>
          <w:numId w:val="33"/>
        </w:num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a</w:t>
      </w:r>
      <w:r w:rsidR="00B80D1D" w:rsidRPr="00003F00">
        <w:rPr>
          <w:sz w:val="24"/>
          <w:szCs w:val="24"/>
        </w:rPr>
        <w:t xml:space="preserve">vailable funding; </w:t>
      </w:r>
    </w:p>
    <w:p w14:paraId="1B3AEFE4" w14:textId="104EA067" w:rsidR="00B80D1D" w:rsidRPr="00003F00" w:rsidRDefault="00AB2D52" w:rsidP="00003F00">
      <w:pPr>
        <w:pStyle w:val="ListParagraph"/>
        <w:numPr>
          <w:ilvl w:val="0"/>
          <w:numId w:val="33"/>
        </w:num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p</w:t>
      </w:r>
      <w:r w:rsidR="00B80D1D" w:rsidRPr="00003F00">
        <w:rPr>
          <w:sz w:val="24"/>
          <w:szCs w:val="24"/>
        </w:rPr>
        <w:t xml:space="preserve">revious financial assistance granted; </w:t>
      </w:r>
    </w:p>
    <w:p w14:paraId="3F11B653" w14:textId="336C3B1A" w:rsidR="00B80D1D" w:rsidRPr="00003F00" w:rsidRDefault="00AB2D52" w:rsidP="00003F00">
      <w:pPr>
        <w:pStyle w:val="ListParagraph"/>
        <w:numPr>
          <w:ilvl w:val="0"/>
          <w:numId w:val="33"/>
        </w:num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t</w:t>
      </w:r>
      <w:r w:rsidR="00B80D1D" w:rsidRPr="00003F00">
        <w:rPr>
          <w:sz w:val="24"/>
          <w:szCs w:val="24"/>
        </w:rPr>
        <w:t xml:space="preserve">he value to the College of the experience sought by the faculty; </w:t>
      </w:r>
    </w:p>
    <w:p w14:paraId="258C6658" w14:textId="5A242A50" w:rsidR="00B80D1D" w:rsidRPr="00003F00" w:rsidRDefault="00AB2D52" w:rsidP="00003F00">
      <w:pPr>
        <w:pStyle w:val="ListParagraph"/>
        <w:numPr>
          <w:ilvl w:val="0"/>
          <w:numId w:val="33"/>
        </w:num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t</w:t>
      </w:r>
      <w:r w:rsidR="00B80D1D" w:rsidRPr="00003F00">
        <w:rPr>
          <w:sz w:val="24"/>
          <w:szCs w:val="24"/>
        </w:rPr>
        <w:t xml:space="preserve">he value to the faculty of the experience sought by the faculty; </w:t>
      </w:r>
    </w:p>
    <w:p w14:paraId="163F0FCB" w14:textId="38781F0C" w:rsidR="00B80D1D" w:rsidRPr="00003F00" w:rsidRDefault="00AB2D52" w:rsidP="00003F00">
      <w:pPr>
        <w:pStyle w:val="ListParagraph"/>
        <w:numPr>
          <w:ilvl w:val="0"/>
          <w:numId w:val="33"/>
        </w:numPr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t</w:t>
      </w:r>
      <w:r w:rsidR="00B80D1D" w:rsidRPr="00003F00">
        <w:rPr>
          <w:sz w:val="24"/>
          <w:szCs w:val="24"/>
        </w:rPr>
        <w:t xml:space="preserve">he 'comprehensiveness' of the request; and </w:t>
      </w:r>
    </w:p>
    <w:p w14:paraId="0C4D9FB6" w14:textId="734BDCFB" w:rsidR="00B80D1D" w:rsidRPr="00003F00" w:rsidRDefault="00AB2D52" w:rsidP="00003F00">
      <w:pPr>
        <w:pStyle w:val="ListParagraph"/>
        <w:numPr>
          <w:ilvl w:val="0"/>
          <w:numId w:val="33"/>
        </w:numPr>
        <w:rPr>
          <w:rFonts w:ascii="Arial" w:hAnsi="Arial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</w:t>
      </w:r>
      <w:r w:rsidR="00B80D1D" w:rsidRPr="00003F00">
        <w:rPr>
          <w:sz w:val="24"/>
          <w:szCs w:val="24"/>
        </w:rPr>
        <w:t>hat</w:t>
      </w:r>
      <w:proofErr w:type="gramEnd"/>
      <w:r w:rsidR="00B80D1D" w:rsidRPr="00003F00">
        <w:rPr>
          <w:sz w:val="24"/>
          <w:szCs w:val="24"/>
        </w:rPr>
        <w:t xml:space="preserve"> the request be realistic (e.g., that the activity can be achieved within the time lines proposed.) </w:t>
      </w:r>
    </w:p>
    <w:p w14:paraId="274EF726" w14:textId="77777777" w:rsidR="00003F00" w:rsidRPr="00E75958" w:rsidRDefault="00003F00" w:rsidP="00E75958">
      <w:pPr>
        <w:rPr>
          <w:rFonts w:ascii="Arial" w:hAnsi="Arial"/>
          <w:sz w:val="24"/>
          <w:szCs w:val="24"/>
        </w:rPr>
      </w:pPr>
    </w:p>
    <w:p w14:paraId="18F4CF1A" w14:textId="556465B5" w:rsidR="00B80D1D" w:rsidRPr="00CC047F" w:rsidRDefault="00B80D1D" w:rsidP="00003F00">
      <w:pPr>
        <w:rPr>
          <w:rFonts w:ascii="Arial" w:hAnsi="Arial"/>
        </w:rPr>
      </w:pPr>
      <w:r w:rsidRPr="00003F00">
        <w:rPr>
          <w:sz w:val="24"/>
          <w:szCs w:val="24"/>
        </w:rPr>
        <w:t xml:space="preserve">As much as possible, the granting of requests will be made with fairness across program areas (academic/technical, vocational, </w:t>
      </w:r>
      <w:r w:rsidRPr="00AB2D52">
        <w:rPr>
          <w:sz w:val="24"/>
          <w:szCs w:val="24"/>
        </w:rPr>
        <w:t>and</w:t>
      </w:r>
      <w:r w:rsidRPr="00BC3566">
        <w:rPr>
          <w:sz w:val="24"/>
          <w:szCs w:val="24"/>
        </w:rPr>
        <w:t xml:space="preserve"> non-instructional faculty</w:t>
      </w:r>
      <w:r w:rsidRPr="00CC047F">
        <w:t xml:space="preserve">) </w:t>
      </w:r>
      <w:r w:rsidRPr="00BC3566">
        <w:rPr>
          <w:sz w:val="24"/>
          <w:szCs w:val="24"/>
        </w:rPr>
        <w:t xml:space="preserve">and as equally as appropriate among the three semesters. </w:t>
      </w:r>
      <w:r w:rsidR="00E75958" w:rsidRPr="00BC3566">
        <w:rPr>
          <w:rFonts w:ascii="Arial" w:hAnsi="Arial"/>
        </w:rPr>
        <w:br/>
      </w:r>
    </w:p>
    <w:p w14:paraId="02B9E4F3" w14:textId="0102464C" w:rsidR="00B80D1D" w:rsidRPr="00E75958" w:rsidRDefault="00B80D1D" w:rsidP="00E75958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4"/>
          <w:szCs w:val="24"/>
        </w:rPr>
      </w:pPr>
      <w:r w:rsidRPr="00E75958">
        <w:rPr>
          <w:sz w:val="24"/>
          <w:szCs w:val="24"/>
        </w:rPr>
        <w:t>Of the allocated funding assigned to faculty development each year, $2000 will be assigned to</w:t>
      </w:r>
      <w:r w:rsidR="00EA23A5" w:rsidRPr="00E75958">
        <w:rPr>
          <w:sz w:val="24"/>
          <w:szCs w:val="24"/>
        </w:rPr>
        <w:t xml:space="preserve"> PD Days</w:t>
      </w:r>
      <w:r w:rsidRPr="00E75958">
        <w:rPr>
          <w:sz w:val="24"/>
          <w:szCs w:val="24"/>
        </w:rPr>
        <w:t xml:space="preserve">, and up to a maximum of $6500 will be set aside for possible </w:t>
      </w:r>
      <w:r w:rsidR="003F5BB1" w:rsidRPr="00E75958">
        <w:rPr>
          <w:sz w:val="24"/>
          <w:szCs w:val="24"/>
        </w:rPr>
        <w:t>G</w:t>
      </w:r>
      <w:r w:rsidRPr="00E75958">
        <w:rPr>
          <w:sz w:val="24"/>
          <w:szCs w:val="24"/>
        </w:rPr>
        <w:t xml:space="preserve">roup </w:t>
      </w:r>
      <w:r w:rsidR="003F5BB1" w:rsidRPr="00E75958">
        <w:rPr>
          <w:sz w:val="24"/>
          <w:szCs w:val="24"/>
        </w:rPr>
        <w:t xml:space="preserve">Professional </w:t>
      </w:r>
      <w:r w:rsidR="00AA26FA" w:rsidRPr="00E75958">
        <w:rPr>
          <w:sz w:val="24"/>
          <w:szCs w:val="24"/>
        </w:rPr>
        <w:t>De</w:t>
      </w:r>
      <w:r w:rsidRPr="00E75958">
        <w:rPr>
          <w:sz w:val="24"/>
          <w:szCs w:val="24"/>
        </w:rPr>
        <w:t xml:space="preserve">velopment activities. The remaining funds will support individual activities. </w:t>
      </w:r>
    </w:p>
    <w:p w14:paraId="30910336" w14:textId="644D706A" w:rsidR="00B80D1D" w:rsidRPr="00E75958" w:rsidRDefault="00263044" w:rsidP="00E75958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color w:val="18376A"/>
          <w:sz w:val="24"/>
          <w:szCs w:val="24"/>
        </w:rPr>
      </w:pPr>
      <w:r w:rsidRPr="00E75958">
        <w:rPr>
          <w:sz w:val="24"/>
          <w:szCs w:val="24"/>
          <w:lang w:val="en-CA"/>
        </w:rPr>
        <w:t xml:space="preserve">The Fund will not provide funding for any Professional Development activity required as a condition of </w:t>
      </w:r>
      <w:r w:rsidR="00745A7C" w:rsidRPr="00E75958">
        <w:rPr>
          <w:sz w:val="24"/>
          <w:szCs w:val="24"/>
          <w:lang w:val="en-CA"/>
        </w:rPr>
        <w:t>any faculty member’</w:t>
      </w:r>
      <w:r w:rsidRPr="00E75958">
        <w:rPr>
          <w:sz w:val="24"/>
          <w:szCs w:val="24"/>
          <w:lang w:val="en-CA"/>
        </w:rPr>
        <w:t>s employment</w:t>
      </w:r>
      <w:r w:rsidR="00745A7C" w:rsidRPr="00E75958">
        <w:rPr>
          <w:sz w:val="24"/>
          <w:szCs w:val="24"/>
          <w:lang w:val="en-CA"/>
        </w:rPr>
        <w:t>.</w:t>
      </w:r>
      <w:r w:rsidR="00BC5AAF" w:rsidRPr="00E75958">
        <w:rPr>
          <w:sz w:val="24"/>
          <w:szCs w:val="24"/>
          <w:lang w:val="en-CA"/>
        </w:rPr>
        <w:t xml:space="preserve">  Further to this point, as called for in Article 7.6.2, </w:t>
      </w:r>
      <w:r w:rsidR="00AB2D52">
        <w:rPr>
          <w:sz w:val="24"/>
          <w:szCs w:val="24"/>
        </w:rPr>
        <w:t>i</w:t>
      </w:r>
      <w:r w:rsidR="00BC5AAF" w:rsidRPr="00E75958">
        <w:rPr>
          <w:sz w:val="24"/>
          <w:szCs w:val="24"/>
        </w:rPr>
        <w:t xml:space="preserve">f not already completed on hire, regular instructors shall complete the BC Provincial Instructor's Diploma Program [PIDP] or have demonstrated its equivalence within three years </w:t>
      </w:r>
      <w:r w:rsidR="00E75958" w:rsidRPr="00E75958">
        <w:rPr>
          <w:sz w:val="24"/>
          <w:szCs w:val="24"/>
        </w:rPr>
        <w:t xml:space="preserve">after the date of appointment. </w:t>
      </w:r>
      <w:r w:rsidR="00AB2D52">
        <w:rPr>
          <w:sz w:val="24"/>
          <w:szCs w:val="24"/>
        </w:rPr>
        <w:t xml:space="preserve">  </w:t>
      </w:r>
      <w:r w:rsidR="00B80D1D" w:rsidRPr="00E75958">
        <w:rPr>
          <w:rFonts w:eastAsia="Times New Roman" w:cs="Arial"/>
          <w:color w:val="000000"/>
          <w:sz w:val="24"/>
          <w:szCs w:val="24"/>
        </w:rPr>
        <w:t xml:space="preserve">As the College supports the </w:t>
      </w:r>
      <w:r w:rsidR="006217FB" w:rsidRPr="00E75958">
        <w:rPr>
          <w:rFonts w:eastAsia="Times New Roman" w:cs="Arial"/>
          <w:color w:val="000000"/>
          <w:sz w:val="24"/>
          <w:szCs w:val="24"/>
        </w:rPr>
        <w:t xml:space="preserve">PIDP </w:t>
      </w:r>
      <w:r w:rsidR="00B80D1D" w:rsidRPr="00E75958">
        <w:rPr>
          <w:rFonts w:eastAsia="Times New Roman" w:cs="Arial"/>
          <w:color w:val="000000"/>
          <w:sz w:val="24"/>
          <w:szCs w:val="24"/>
        </w:rPr>
        <w:t xml:space="preserve">for regular employees, the Committee will only consider requests for funding for </w:t>
      </w:r>
      <w:r w:rsidR="006217FB" w:rsidRPr="00E75958">
        <w:rPr>
          <w:rFonts w:eastAsia="Times New Roman" w:cs="Arial"/>
          <w:color w:val="000000"/>
          <w:sz w:val="24"/>
          <w:szCs w:val="24"/>
        </w:rPr>
        <w:t xml:space="preserve">PIDP </w:t>
      </w:r>
      <w:r w:rsidR="00B80D1D" w:rsidRPr="00E75958">
        <w:rPr>
          <w:rFonts w:eastAsia="Times New Roman" w:cs="Arial"/>
          <w:color w:val="000000"/>
          <w:sz w:val="24"/>
          <w:szCs w:val="24"/>
        </w:rPr>
        <w:t xml:space="preserve">courses from non-regular employees. </w:t>
      </w:r>
      <w:r w:rsidR="00FA414F" w:rsidRPr="00E75958">
        <w:rPr>
          <w:rFonts w:eastAsia="Times New Roman" w:cs="Arial"/>
          <w:color w:val="000000"/>
          <w:sz w:val="24"/>
          <w:szCs w:val="24"/>
        </w:rPr>
        <w:t xml:space="preserve">If the amount of their </w:t>
      </w:r>
      <w:r w:rsidR="00EA68A8" w:rsidRPr="00E75958">
        <w:rPr>
          <w:rFonts w:eastAsia="Times New Roman" w:cs="Arial"/>
          <w:color w:val="000000"/>
          <w:sz w:val="24"/>
          <w:szCs w:val="24"/>
        </w:rPr>
        <w:t xml:space="preserve">annual </w:t>
      </w:r>
      <w:r w:rsidR="00FA414F" w:rsidRPr="00E75958">
        <w:rPr>
          <w:rFonts w:eastAsia="Times New Roman" w:cs="Arial"/>
          <w:color w:val="000000"/>
          <w:sz w:val="24"/>
          <w:szCs w:val="24"/>
        </w:rPr>
        <w:t>eligibility does not cover the PIDP course costs, they</w:t>
      </w:r>
      <w:r w:rsidR="00446471" w:rsidRPr="00E75958">
        <w:rPr>
          <w:rFonts w:eastAsia="Times New Roman" w:cs="Arial"/>
          <w:color w:val="000000"/>
          <w:sz w:val="24"/>
          <w:szCs w:val="24"/>
        </w:rPr>
        <w:t xml:space="preserve"> can apply </w:t>
      </w:r>
      <w:r w:rsidR="00FA414F" w:rsidRPr="00E75958">
        <w:rPr>
          <w:rFonts w:eastAsia="Times New Roman" w:cs="Arial"/>
          <w:color w:val="000000"/>
          <w:sz w:val="24"/>
          <w:szCs w:val="24"/>
        </w:rPr>
        <w:t xml:space="preserve">against </w:t>
      </w:r>
      <w:r w:rsidR="00BC5AAF" w:rsidRPr="00E75958">
        <w:rPr>
          <w:rFonts w:eastAsia="Times New Roman" w:cs="Arial"/>
          <w:color w:val="000000"/>
          <w:sz w:val="24"/>
          <w:szCs w:val="24"/>
        </w:rPr>
        <w:t xml:space="preserve">eligibility </w:t>
      </w:r>
      <w:r w:rsidR="00FA414F" w:rsidRPr="00E75958">
        <w:rPr>
          <w:rFonts w:eastAsia="Times New Roman" w:cs="Arial"/>
          <w:color w:val="000000"/>
          <w:sz w:val="24"/>
          <w:szCs w:val="24"/>
        </w:rPr>
        <w:t xml:space="preserve">generated by their work in the </w:t>
      </w:r>
      <w:r w:rsidR="00EA68A8" w:rsidRPr="00E75958">
        <w:rPr>
          <w:rFonts w:eastAsia="Times New Roman" w:cs="Arial"/>
          <w:color w:val="000000"/>
          <w:sz w:val="24"/>
          <w:szCs w:val="24"/>
        </w:rPr>
        <w:t>following</w:t>
      </w:r>
      <w:r w:rsidR="00FA414F" w:rsidRPr="00E75958">
        <w:rPr>
          <w:rFonts w:eastAsia="Times New Roman" w:cs="Arial"/>
          <w:color w:val="000000"/>
          <w:sz w:val="24"/>
          <w:szCs w:val="24"/>
        </w:rPr>
        <w:t xml:space="preserve"> </w:t>
      </w:r>
      <w:r w:rsidR="00EA68A8" w:rsidRPr="00E75958">
        <w:rPr>
          <w:rFonts w:eastAsia="Times New Roman" w:cs="Arial"/>
          <w:color w:val="000000"/>
          <w:sz w:val="24"/>
          <w:szCs w:val="24"/>
        </w:rPr>
        <w:t>year.</w:t>
      </w:r>
      <w:r w:rsidR="00446471" w:rsidRPr="00E75958">
        <w:rPr>
          <w:rFonts w:eastAsia="Times New Roman" w:cs="Arial"/>
          <w:color w:val="000000"/>
          <w:sz w:val="24"/>
          <w:szCs w:val="24"/>
        </w:rPr>
        <w:t xml:space="preserve"> </w:t>
      </w:r>
      <w:r w:rsidR="00E75958">
        <w:rPr>
          <w:rFonts w:eastAsia="Times New Roman" w:cs="Arial"/>
          <w:color w:val="000000"/>
          <w:sz w:val="24"/>
          <w:szCs w:val="24"/>
        </w:rPr>
        <w:br/>
      </w:r>
    </w:p>
    <w:p w14:paraId="46350CA8" w14:textId="7C9BF0D0" w:rsidR="00B80D1D" w:rsidRPr="006C10AD" w:rsidRDefault="00B80D1D" w:rsidP="006C10AD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color w:val="000000" w:themeColor="text1"/>
          <w:sz w:val="24"/>
          <w:szCs w:val="24"/>
        </w:rPr>
      </w:pPr>
      <w:r w:rsidRPr="006C10AD">
        <w:rPr>
          <w:color w:val="000000" w:themeColor="text1"/>
          <w:sz w:val="24"/>
          <w:szCs w:val="24"/>
        </w:rPr>
        <w:t>Employees must apply for funding BEFORE the P</w:t>
      </w:r>
      <w:r w:rsidR="00AA26FA" w:rsidRPr="006C10AD">
        <w:rPr>
          <w:color w:val="000000" w:themeColor="text1"/>
          <w:sz w:val="24"/>
          <w:szCs w:val="24"/>
        </w:rPr>
        <w:t>r</w:t>
      </w:r>
      <w:r w:rsidR="00EA68A8" w:rsidRPr="006C10AD">
        <w:rPr>
          <w:color w:val="000000" w:themeColor="text1"/>
          <w:sz w:val="24"/>
          <w:szCs w:val="24"/>
        </w:rPr>
        <w:t>ofessional Development</w:t>
      </w:r>
      <w:r w:rsidR="00F6188C" w:rsidRPr="006C10AD">
        <w:rPr>
          <w:color w:val="000000" w:themeColor="text1"/>
          <w:sz w:val="24"/>
          <w:szCs w:val="24"/>
        </w:rPr>
        <w:t xml:space="preserve"> </w:t>
      </w:r>
      <w:r w:rsidRPr="006C10AD">
        <w:rPr>
          <w:color w:val="000000" w:themeColor="text1"/>
          <w:sz w:val="24"/>
          <w:szCs w:val="24"/>
        </w:rPr>
        <w:t xml:space="preserve">activity takes place. Applications for funding with short notice will be considered as long as contact has been made with the </w:t>
      </w:r>
      <w:r w:rsidR="00EA68A8" w:rsidRPr="006C10AD">
        <w:rPr>
          <w:color w:val="000000" w:themeColor="text1"/>
          <w:sz w:val="24"/>
          <w:szCs w:val="24"/>
        </w:rPr>
        <w:t>Faculty Development C</w:t>
      </w:r>
      <w:r w:rsidRPr="006C10AD">
        <w:rPr>
          <w:color w:val="000000" w:themeColor="text1"/>
          <w:sz w:val="24"/>
          <w:szCs w:val="24"/>
        </w:rPr>
        <w:t>oordinator prior to the event.</w:t>
      </w:r>
      <w:r w:rsidR="006C10AD">
        <w:rPr>
          <w:color w:val="000000" w:themeColor="text1"/>
          <w:sz w:val="24"/>
          <w:szCs w:val="24"/>
        </w:rPr>
        <w:br/>
      </w:r>
    </w:p>
    <w:p w14:paraId="7C3351EF" w14:textId="057245BD" w:rsidR="00B80D1D" w:rsidRPr="006C10AD" w:rsidRDefault="00B80D1D" w:rsidP="006C10AD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color w:val="000000" w:themeColor="text1"/>
          <w:sz w:val="24"/>
          <w:szCs w:val="24"/>
        </w:rPr>
      </w:pPr>
      <w:r w:rsidRPr="006C10AD">
        <w:rPr>
          <w:color w:val="000000" w:themeColor="text1"/>
          <w:sz w:val="24"/>
          <w:szCs w:val="24"/>
        </w:rPr>
        <w:t xml:space="preserve">Disbursement of approved funding of courses for employees on unpaid leave will be handled on a reimbursement basis, upon successful completion and upon return to the College of the Rockies. </w:t>
      </w:r>
      <w:r w:rsidR="006C10AD">
        <w:rPr>
          <w:color w:val="000000" w:themeColor="text1"/>
          <w:sz w:val="24"/>
          <w:szCs w:val="24"/>
        </w:rPr>
        <w:br/>
      </w:r>
    </w:p>
    <w:p w14:paraId="57DB33E9" w14:textId="0BEA25FA" w:rsidR="00B80D1D" w:rsidRPr="006C10AD" w:rsidRDefault="00B80D1D" w:rsidP="006C10AD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color w:val="000000" w:themeColor="text1"/>
          <w:sz w:val="24"/>
          <w:szCs w:val="24"/>
        </w:rPr>
      </w:pPr>
      <w:r w:rsidRPr="006C10AD">
        <w:rPr>
          <w:color w:val="000000" w:themeColor="text1"/>
          <w:sz w:val="24"/>
          <w:szCs w:val="24"/>
        </w:rPr>
        <w:t xml:space="preserve">If more than one person is attending the same event, the Faculty Development Committee will fund mileage for one vehicle </w:t>
      </w:r>
      <w:r w:rsidR="006C10AD">
        <w:rPr>
          <w:color w:val="000000" w:themeColor="text1"/>
          <w:sz w:val="24"/>
          <w:szCs w:val="24"/>
        </w:rPr>
        <w:br/>
      </w:r>
    </w:p>
    <w:p w14:paraId="1F84C780" w14:textId="30BF91C8" w:rsidR="00B325F7" w:rsidRPr="006C10AD" w:rsidRDefault="009E630C" w:rsidP="006C10AD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color w:val="000000" w:themeColor="text1"/>
          <w:sz w:val="24"/>
          <w:szCs w:val="24"/>
        </w:rPr>
      </w:pPr>
      <w:r w:rsidRPr="006C10AD">
        <w:rPr>
          <w:color w:val="000000" w:themeColor="text1"/>
          <w:sz w:val="24"/>
          <w:szCs w:val="24"/>
        </w:rPr>
        <w:t xml:space="preserve">Travel expenses should be budgeted for and claimed on the basis of </w:t>
      </w:r>
      <w:r w:rsidR="00256A69" w:rsidRPr="006C10AD">
        <w:rPr>
          <w:color w:val="000000" w:themeColor="text1"/>
          <w:sz w:val="24"/>
          <w:szCs w:val="24"/>
        </w:rPr>
        <w:t xml:space="preserve">the </w:t>
      </w:r>
      <w:r w:rsidRPr="006C10AD">
        <w:rPr>
          <w:color w:val="000000" w:themeColor="text1"/>
          <w:sz w:val="24"/>
          <w:szCs w:val="24"/>
        </w:rPr>
        <w:t>College Policy &amp; Procedures Manual, especially A.8.3.2, travel by personal vehicle will be reimbursed by the standard kilometer rate</w:t>
      </w:r>
      <w:r w:rsidR="00256A69" w:rsidRPr="006C10AD">
        <w:rPr>
          <w:color w:val="000000" w:themeColor="text1"/>
          <w:sz w:val="24"/>
          <w:szCs w:val="24"/>
        </w:rPr>
        <w:t xml:space="preserve"> rather than fuel costs and A.9.1.3  (domestic travel) and A.9.1.1 and</w:t>
      </w:r>
      <w:r w:rsidR="00AA26FA" w:rsidRPr="006C10AD">
        <w:rPr>
          <w:color w:val="000000" w:themeColor="text1"/>
          <w:sz w:val="24"/>
          <w:szCs w:val="24"/>
        </w:rPr>
        <w:t xml:space="preserve"> </w:t>
      </w:r>
      <w:r w:rsidR="00256A69" w:rsidRPr="006C10AD">
        <w:rPr>
          <w:color w:val="000000" w:themeColor="text1"/>
          <w:sz w:val="24"/>
          <w:szCs w:val="24"/>
        </w:rPr>
        <w:t>.2 (international travel), per diem amounts for meals rather than receipts.</w:t>
      </w:r>
      <w:r w:rsidR="006C10AD">
        <w:rPr>
          <w:color w:val="000000" w:themeColor="text1"/>
          <w:sz w:val="24"/>
          <w:szCs w:val="24"/>
        </w:rPr>
        <w:br/>
      </w:r>
    </w:p>
    <w:p w14:paraId="719D15E0" w14:textId="404874B5" w:rsidR="00B325F7" w:rsidRPr="006C10AD" w:rsidRDefault="00B325F7" w:rsidP="006C10AD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eastAsiaTheme="minorEastAsia" w:cs="Times New Roman"/>
          <w:color w:val="000000" w:themeColor="text1"/>
          <w:sz w:val="24"/>
          <w:szCs w:val="24"/>
          <w:lang w:val="en-CA"/>
        </w:rPr>
      </w:pPr>
      <w:r w:rsidRPr="006C10AD">
        <w:rPr>
          <w:rFonts w:eastAsiaTheme="minorEastAsia" w:cs="Times New Roman"/>
          <w:bCs/>
          <w:color w:val="000000" w:themeColor="text1"/>
          <w:sz w:val="24"/>
          <w:szCs w:val="24"/>
          <w:lang w:val="en-CA"/>
        </w:rPr>
        <w:t xml:space="preserve">Further to travelling internationally, faculty should be aware the College </w:t>
      </w:r>
      <w:r w:rsidR="00A80764" w:rsidRPr="006C10AD">
        <w:rPr>
          <w:rFonts w:eastAsiaTheme="minorEastAsia" w:cs="Times New Roman"/>
          <w:bCs/>
          <w:color w:val="000000" w:themeColor="text1"/>
          <w:sz w:val="24"/>
          <w:szCs w:val="24"/>
          <w:lang w:val="en-CA"/>
        </w:rPr>
        <w:t>requires members to be covered for international</w:t>
      </w:r>
      <w:r w:rsidRPr="006C10AD">
        <w:rPr>
          <w:rFonts w:eastAsiaTheme="minorEastAsia" w:cs="Times New Roman"/>
          <w:bCs/>
          <w:color w:val="000000" w:themeColor="text1"/>
          <w:sz w:val="24"/>
          <w:szCs w:val="24"/>
          <w:lang w:val="en-CA"/>
        </w:rPr>
        <w:t xml:space="preserve"> travel </w:t>
      </w:r>
      <w:r w:rsidR="00A80764" w:rsidRPr="006C10AD">
        <w:rPr>
          <w:rFonts w:eastAsiaTheme="minorEastAsia" w:cs="Times New Roman"/>
          <w:bCs/>
          <w:color w:val="000000" w:themeColor="text1"/>
          <w:sz w:val="24"/>
          <w:szCs w:val="24"/>
          <w:lang w:val="en-CA"/>
        </w:rPr>
        <w:t xml:space="preserve">by its </w:t>
      </w:r>
      <w:r w:rsidRPr="006C10AD">
        <w:rPr>
          <w:rFonts w:eastAsiaTheme="minorEastAsia" w:cs="Times New Roman"/>
          <w:bCs/>
          <w:color w:val="000000" w:themeColor="text1"/>
          <w:sz w:val="24"/>
          <w:szCs w:val="24"/>
          <w:lang w:val="en-CA"/>
        </w:rPr>
        <w:t>insurance policy/company and it will pay the associated costs.</w:t>
      </w:r>
      <w:r w:rsidR="006C10AD">
        <w:rPr>
          <w:rFonts w:eastAsiaTheme="minorEastAsia" w:cs="Times New Roman"/>
          <w:bCs/>
          <w:color w:val="000000" w:themeColor="text1"/>
          <w:sz w:val="24"/>
          <w:szCs w:val="24"/>
          <w:lang w:val="en-CA"/>
        </w:rPr>
        <w:br/>
      </w:r>
    </w:p>
    <w:p w14:paraId="0C719E5E" w14:textId="37BE03AC" w:rsidR="00B80D1D" w:rsidRPr="006C10AD" w:rsidRDefault="00B80D1D" w:rsidP="006C10AD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color w:val="000000" w:themeColor="text1"/>
          <w:sz w:val="24"/>
          <w:szCs w:val="24"/>
        </w:rPr>
      </w:pPr>
      <w:r w:rsidRPr="006C10AD">
        <w:rPr>
          <w:color w:val="000000" w:themeColor="text1"/>
          <w:sz w:val="24"/>
          <w:szCs w:val="24"/>
        </w:rPr>
        <w:t xml:space="preserve">In the past, $40 Class Act certificates have been given to the organizers of </w:t>
      </w:r>
      <w:r w:rsidR="00AB2D52">
        <w:rPr>
          <w:color w:val="000000" w:themeColor="text1"/>
          <w:sz w:val="24"/>
          <w:szCs w:val="24"/>
        </w:rPr>
        <w:t>PD</w:t>
      </w:r>
      <w:r w:rsidR="00AB2D52" w:rsidRPr="006C10AD">
        <w:rPr>
          <w:color w:val="000000" w:themeColor="text1"/>
          <w:sz w:val="24"/>
          <w:szCs w:val="24"/>
        </w:rPr>
        <w:t xml:space="preserve"> </w:t>
      </w:r>
      <w:r w:rsidR="00EB416F">
        <w:rPr>
          <w:color w:val="000000" w:themeColor="text1"/>
          <w:sz w:val="24"/>
          <w:szCs w:val="24"/>
        </w:rPr>
        <w:t>D</w:t>
      </w:r>
      <w:r w:rsidR="008F54AB" w:rsidRPr="006C10AD">
        <w:rPr>
          <w:color w:val="000000" w:themeColor="text1"/>
          <w:sz w:val="24"/>
          <w:szCs w:val="24"/>
        </w:rPr>
        <w:t>a</w:t>
      </w:r>
      <w:r w:rsidR="00E75958" w:rsidRPr="006C10AD">
        <w:rPr>
          <w:color w:val="000000" w:themeColor="text1"/>
          <w:sz w:val="24"/>
          <w:szCs w:val="24"/>
        </w:rPr>
        <w:t>ys</w:t>
      </w:r>
      <w:r w:rsidRPr="006C10AD">
        <w:rPr>
          <w:color w:val="000000" w:themeColor="text1"/>
          <w:sz w:val="24"/>
          <w:szCs w:val="24"/>
        </w:rPr>
        <w:t>. In general, honoraria will be con</w:t>
      </w:r>
      <w:r w:rsidR="00E75958" w:rsidRPr="006C10AD">
        <w:rPr>
          <w:color w:val="000000" w:themeColor="text1"/>
          <w:sz w:val="24"/>
          <w:szCs w:val="24"/>
        </w:rPr>
        <w:t>sidered on a case-by-case basis</w:t>
      </w:r>
      <w:r w:rsidRPr="006C10AD">
        <w:rPr>
          <w:color w:val="000000" w:themeColor="text1"/>
          <w:sz w:val="24"/>
          <w:szCs w:val="24"/>
        </w:rPr>
        <w:t xml:space="preserve">. </w:t>
      </w:r>
      <w:r w:rsidR="006C10AD">
        <w:rPr>
          <w:color w:val="000000" w:themeColor="text1"/>
          <w:sz w:val="24"/>
          <w:szCs w:val="24"/>
        </w:rPr>
        <w:br/>
      </w:r>
    </w:p>
    <w:p w14:paraId="7DD530AB" w14:textId="7E0C3407" w:rsidR="00B80D1D" w:rsidRPr="006C10AD" w:rsidRDefault="00B80D1D" w:rsidP="006C10AD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color w:val="000000" w:themeColor="text1"/>
          <w:sz w:val="24"/>
          <w:szCs w:val="24"/>
        </w:rPr>
      </w:pPr>
      <w:r w:rsidRPr="006C10AD">
        <w:rPr>
          <w:color w:val="000000" w:themeColor="text1"/>
          <w:sz w:val="24"/>
          <w:szCs w:val="24"/>
        </w:rPr>
        <w:t xml:space="preserve">Faculty who have received notice of layoff or have opted for layoff instead of a work reduction </w:t>
      </w:r>
      <w:r w:rsidR="00DE1EAD" w:rsidRPr="006C10AD">
        <w:rPr>
          <w:color w:val="000000" w:themeColor="text1"/>
          <w:sz w:val="24"/>
          <w:szCs w:val="24"/>
        </w:rPr>
        <w:t xml:space="preserve">and have </w:t>
      </w:r>
      <w:proofErr w:type="gramStart"/>
      <w:r w:rsidRPr="006C10AD">
        <w:rPr>
          <w:color w:val="000000" w:themeColor="text1"/>
          <w:sz w:val="24"/>
          <w:szCs w:val="24"/>
        </w:rPr>
        <w:t>submit</w:t>
      </w:r>
      <w:r w:rsidR="00DE1EAD" w:rsidRPr="006C10AD">
        <w:rPr>
          <w:color w:val="000000" w:themeColor="text1"/>
          <w:sz w:val="24"/>
          <w:szCs w:val="24"/>
        </w:rPr>
        <w:t>ted</w:t>
      </w:r>
      <w:r w:rsidR="00AB2D52">
        <w:rPr>
          <w:color w:val="000000" w:themeColor="text1"/>
          <w:sz w:val="24"/>
          <w:szCs w:val="24"/>
        </w:rPr>
        <w:t xml:space="preserve"> </w:t>
      </w:r>
      <w:r w:rsidR="00914AD1" w:rsidRPr="006C10AD">
        <w:rPr>
          <w:color w:val="000000" w:themeColor="text1"/>
          <w:sz w:val="24"/>
          <w:szCs w:val="24"/>
        </w:rPr>
        <w:t xml:space="preserve"> </w:t>
      </w:r>
      <w:r w:rsidRPr="006C10AD">
        <w:rPr>
          <w:color w:val="000000" w:themeColor="text1"/>
          <w:sz w:val="24"/>
          <w:szCs w:val="24"/>
        </w:rPr>
        <w:t>Faculty</w:t>
      </w:r>
      <w:proofErr w:type="gramEnd"/>
      <w:r w:rsidRPr="006C10AD">
        <w:rPr>
          <w:color w:val="000000" w:themeColor="text1"/>
          <w:sz w:val="24"/>
          <w:szCs w:val="24"/>
        </w:rPr>
        <w:t xml:space="preserve"> Development </w:t>
      </w:r>
      <w:r w:rsidR="00DE1EAD" w:rsidRPr="006C10AD">
        <w:rPr>
          <w:color w:val="000000" w:themeColor="text1"/>
          <w:sz w:val="24"/>
          <w:szCs w:val="24"/>
        </w:rPr>
        <w:t>Funding Request form</w:t>
      </w:r>
      <w:r w:rsidR="00AB2D52">
        <w:rPr>
          <w:color w:val="000000" w:themeColor="text1"/>
          <w:sz w:val="24"/>
          <w:szCs w:val="24"/>
        </w:rPr>
        <w:t>(</w:t>
      </w:r>
      <w:r w:rsidR="00AA26FA" w:rsidRPr="006C10AD">
        <w:rPr>
          <w:color w:val="000000" w:themeColor="text1"/>
          <w:sz w:val="24"/>
          <w:szCs w:val="24"/>
        </w:rPr>
        <w:t>s</w:t>
      </w:r>
      <w:r w:rsidR="00AB2D52">
        <w:rPr>
          <w:color w:val="000000" w:themeColor="text1"/>
          <w:sz w:val="24"/>
          <w:szCs w:val="24"/>
        </w:rPr>
        <w:t>)</w:t>
      </w:r>
      <w:r w:rsidR="00914AD1" w:rsidRPr="006C10AD">
        <w:rPr>
          <w:color w:val="000000" w:themeColor="text1"/>
          <w:sz w:val="24"/>
          <w:szCs w:val="24"/>
        </w:rPr>
        <w:t xml:space="preserve"> </w:t>
      </w:r>
      <w:r w:rsidRPr="006C10AD">
        <w:rPr>
          <w:color w:val="000000" w:themeColor="text1"/>
          <w:sz w:val="24"/>
          <w:szCs w:val="24"/>
        </w:rPr>
        <w:t xml:space="preserve">prior to </w:t>
      </w:r>
      <w:r w:rsidRPr="006C10AD">
        <w:rPr>
          <w:color w:val="000000" w:themeColor="text1"/>
          <w:sz w:val="24"/>
          <w:szCs w:val="24"/>
        </w:rPr>
        <w:lastRenderedPageBreak/>
        <w:t>the effective date of layoff</w:t>
      </w:r>
      <w:r w:rsidR="00914AD1" w:rsidRPr="006C10AD">
        <w:rPr>
          <w:color w:val="000000" w:themeColor="text1"/>
          <w:sz w:val="24"/>
          <w:szCs w:val="24"/>
        </w:rPr>
        <w:t xml:space="preserve"> </w:t>
      </w:r>
      <w:r w:rsidRPr="006C10AD">
        <w:rPr>
          <w:color w:val="000000" w:themeColor="text1"/>
          <w:sz w:val="24"/>
          <w:szCs w:val="24"/>
        </w:rPr>
        <w:t xml:space="preserve">will have their applications treated according to the same guidelines as any other </w:t>
      </w:r>
      <w:r w:rsidR="00DE1EAD" w:rsidRPr="006C10AD">
        <w:rPr>
          <w:color w:val="000000" w:themeColor="text1"/>
          <w:sz w:val="24"/>
          <w:szCs w:val="24"/>
        </w:rPr>
        <w:t>fa</w:t>
      </w:r>
      <w:r w:rsidR="00914AD1" w:rsidRPr="006C10AD">
        <w:rPr>
          <w:color w:val="000000" w:themeColor="text1"/>
          <w:sz w:val="24"/>
          <w:szCs w:val="24"/>
        </w:rPr>
        <w:t>culty.</w:t>
      </w:r>
    </w:p>
    <w:p w14:paraId="3699DBF8" w14:textId="69F2D3E1" w:rsidR="00B80D1D" w:rsidRPr="00CC047F" w:rsidRDefault="00B80D1D" w:rsidP="00B80D1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C047F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</w:p>
    <w:p w14:paraId="47988CA3" w14:textId="77777777" w:rsidR="00B80D1D" w:rsidRPr="006C10AD" w:rsidRDefault="00B80D1D" w:rsidP="006C10AD">
      <w:pPr>
        <w:pStyle w:val="Heading1"/>
        <w:rPr>
          <w:rFonts w:ascii="Arial" w:hAnsi="Arial"/>
          <w:color w:val="000000" w:themeColor="text1"/>
        </w:rPr>
      </w:pPr>
      <w:bookmarkStart w:id="11" w:name="Educational_Leave_Guidelines"/>
      <w:r w:rsidRPr="006C10AD">
        <w:rPr>
          <w:color w:val="000000" w:themeColor="text1"/>
        </w:rPr>
        <w:t>Educational Leave Guidelines</w:t>
      </w:r>
      <w:bookmarkEnd w:id="11"/>
    </w:p>
    <w:p w14:paraId="01B42275" w14:textId="4BE79F0D" w:rsidR="00603252" w:rsidRDefault="00DE1EAD" w:rsidP="006C10AD">
      <w:pPr>
        <w:rPr>
          <w:sz w:val="24"/>
          <w:szCs w:val="24"/>
        </w:rPr>
      </w:pPr>
      <w:r w:rsidRPr="006C10AD">
        <w:rPr>
          <w:sz w:val="24"/>
          <w:szCs w:val="24"/>
        </w:rPr>
        <w:t>Fo</w:t>
      </w:r>
      <w:r w:rsidR="00B80D1D" w:rsidRPr="006C10AD">
        <w:rPr>
          <w:sz w:val="24"/>
          <w:szCs w:val="24"/>
        </w:rPr>
        <w:t>r details associated with this leave</w:t>
      </w:r>
      <w:r w:rsidR="00603252" w:rsidRPr="006C10AD">
        <w:rPr>
          <w:sz w:val="24"/>
          <w:szCs w:val="24"/>
        </w:rPr>
        <w:t>, please consult the Education Leave section of the Faculty Development Moodle site</w:t>
      </w:r>
      <w:r w:rsidR="00B80D1D" w:rsidRPr="006C10AD">
        <w:rPr>
          <w:sz w:val="24"/>
          <w:szCs w:val="24"/>
        </w:rPr>
        <w:t>.</w:t>
      </w:r>
    </w:p>
    <w:p w14:paraId="25361BD0" w14:textId="79B71858" w:rsidR="00603252" w:rsidRPr="006C10AD" w:rsidRDefault="00603252" w:rsidP="006C10AD">
      <w:pPr>
        <w:pStyle w:val="Heading1"/>
        <w:rPr>
          <w:rFonts w:ascii="Arial" w:hAnsi="Arial"/>
          <w:color w:val="000000" w:themeColor="text1"/>
        </w:rPr>
      </w:pPr>
      <w:r w:rsidRPr="006C10AD">
        <w:rPr>
          <w:color w:val="000000" w:themeColor="text1"/>
        </w:rPr>
        <w:t>Common Fund Professional Development Leave Guidelines</w:t>
      </w:r>
    </w:p>
    <w:p w14:paraId="4BE11438" w14:textId="4131AB11" w:rsidR="006C10AD" w:rsidRPr="006C10AD" w:rsidRDefault="00603252" w:rsidP="006C10AD">
      <w:pPr>
        <w:rPr>
          <w:rFonts w:ascii="Arial" w:hAnsi="Arial"/>
          <w:sz w:val="24"/>
          <w:szCs w:val="24"/>
        </w:rPr>
      </w:pPr>
      <w:r w:rsidRPr="006C10AD">
        <w:rPr>
          <w:sz w:val="24"/>
          <w:szCs w:val="24"/>
        </w:rPr>
        <w:t xml:space="preserve">For details associated with this leave, please consult the Common Fund Professional Development Leave section of the Faculty Development Moodle site. </w:t>
      </w:r>
    </w:p>
    <w:p w14:paraId="4D509EB6" w14:textId="5CCF8268" w:rsidR="00B80D1D" w:rsidRPr="006C10AD" w:rsidRDefault="00B80D1D" w:rsidP="006C10AD">
      <w:pPr>
        <w:pStyle w:val="Heading1"/>
        <w:rPr>
          <w:rFonts w:ascii="Arial" w:hAnsi="Arial"/>
          <w:color w:val="000000" w:themeColor="text1"/>
        </w:rPr>
      </w:pPr>
      <w:bookmarkStart w:id="12" w:name="Guest_Lecture_Series_Guidelines"/>
      <w:r w:rsidRPr="006C10AD">
        <w:rPr>
          <w:color w:val="000000" w:themeColor="text1"/>
        </w:rPr>
        <w:t>Guest Lecture Guidelines</w:t>
      </w:r>
      <w:bookmarkEnd w:id="12"/>
    </w:p>
    <w:p w14:paraId="28E5813D" w14:textId="277DEDD8" w:rsidR="00B80D1D" w:rsidRPr="009E2C25" w:rsidRDefault="00B80D1D" w:rsidP="009E2C25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100" w:afterAutospacing="1"/>
        <w:ind w:left="360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 xml:space="preserve">The objectives of the Guest are:  </w:t>
      </w:r>
    </w:p>
    <w:p w14:paraId="079BC1D4" w14:textId="77777777" w:rsidR="00B80D1D" w:rsidRPr="009E2C25" w:rsidRDefault="00B80D1D" w:rsidP="005156D6">
      <w:pPr>
        <w:numPr>
          <w:ilvl w:val="1"/>
          <w:numId w:val="14"/>
        </w:numPr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>to provide educational/enlightening/interesting guest lecturer experiences to faculty in particular</w:t>
      </w:r>
      <w:r w:rsidRPr="009E2C25">
        <w:rPr>
          <w:rFonts w:eastAsia="Times New Roman" w:cs="Arial"/>
          <w:strike/>
          <w:color w:val="000000"/>
          <w:sz w:val="24"/>
          <w:szCs w:val="24"/>
        </w:rPr>
        <w:t>,</w:t>
      </w:r>
      <w:r w:rsidRPr="009E2C25">
        <w:rPr>
          <w:rFonts w:eastAsia="Times New Roman" w:cs="Arial"/>
          <w:color w:val="000000"/>
          <w:sz w:val="24"/>
          <w:szCs w:val="24"/>
        </w:rPr>
        <w:t xml:space="preserve"> and to College constituents in general;</w:t>
      </w:r>
    </w:p>
    <w:p w14:paraId="7D678C1F" w14:textId="3DA6362D" w:rsidR="00B80D1D" w:rsidRPr="009E2C25" w:rsidRDefault="00B80D1D" w:rsidP="005156D6">
      <w:pPr>
        <w:numPr>
          <w:ilvl w:val="1"/>
          <w:numId w:val="14"/>
        </w:numPr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>to arrange for guest speakers to provide such experience;</w:t>
      </w:r>
      <w:r w:rsidR="00AB2D52">
        <w:rPr>
          <w:rFonts w:eastAsia="Times New Roman" w:cs="Arial"/>
          <w:color w:val="000000"/>
          <w:sz w:val="24"/>
          <w:szCs w:val="24"/>
        </w:rPr>
        <w:t xml:space="preserve"> and</w:t>
      </w:r>
    </w:p>
    <w:p w14:paraId="0877849D" w14:textId="77777777" w:rsidR="00B80D1D" w:rsidRPr="009E2C25" w:rsidRDefault="00B80D1D" w:rsidP="005156D6">
      <w:pPr>
        <w:numPr>
          <w:ilvl w:val="1"/>
          <w:numId w:val="14"/>
        </w:numPr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 xml:space="preserve">to enhance the College's profile by giving people within the community the opportunity to attend these presentations  </w:t>
      </w:r>
    </w:p>
    <w:p w14:paraId="6C273E8B" w14:textId="251A45FF" w:rsidR="00B80D1D" w:rsidRPr="009E2C25" w:rsidRDefault="00B80D1D" w:rsidP="009E2C25">
      <w:pPr>
        <w:numPr>
          <w:ilvl w:val="0"/>
          <w:numId w:val="15"/>
        </w:numPr>
        <w:tabs>
          <w:tab w:val="clear" w:pos="720"/>
          <w:tab w:val="num" w:pos="360"/>
        </w:tabs>
        <w:spacing w:before="60" w:after="100" w:afterAutospacing="1"/>
        <w:ind w:left="360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 xml:space="preserve">A Guest Lecture may be developed annually by selection of guest speakers from:  </w:t>
      </w:r>
    </w:p>
    <w:p w14:paraId="38974D96" w14:textId="77777777" w:rsidR="00B80D1D" w:rsidRPr="009E2C25" w:rsidRDefault="00B80D1D" w:rsidP="005156D6">
      <w:pPr>
        <w:numPr>
          <w:ilvl w:val="1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>individual applications/suggestions directed to the Faculty Development Committee;</w:t>
      </w:r>
    </w:p>
    <w:p w14:paraId="1F884D55" w14:textId="7BFC08E5" w:rsidR="00B80D1D" w:rsidRPr="009E2C25" w:rsidRDefault="00B80D1D" w:rsidP="005156D6">
      <w:pPr>
        <w:numPr>
          <w:ilvl w:val="1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>lists of guest speakers developed by external agencies, individuals</w:t>
      </w:r>
      <w:r w:rsidR="001E4D2A" w:rsidRPr="009E2C25">
        <w:rPr>
          <w:rFonts w:eastAsia="Times New Roman" w:cs="Arial"/>
          <w:b/>
          <w:color w:val="000000"/>
          <w:sz w:val="24"/>
          <w:szCs w:val="24"/>
        </w:rPr>
        <w:t xml:space="preserve">; </w:t>
      </w:r>
      <w:r w:rsidR="001E4D2A" w:rsidRPr="00BC3566">
        <w:rPr>
          <w:rFonts w:eastAsia="Times New Roman" w:cs="Arial"/>
          <w:color w:val="000000"/>
          <w:sz w:val="24"/>
          <w:szCs w:val="24"/>
        </w:rPr>
        <w:t>and</w:t>
      </w:r>
      <w:r w:rsidR="001E4D2A" w:rsidRPr="009E2C25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4B0B878D" w14:textId="77777777" w:rsidR="00B80D1D" w:rsidRPr="009E2C25" w:rsidRDefault="00B80D1D" w:rsidP="005156D6">
      <w:pPr>
        <w:numPr>
          <w:ilvl w:val="1"/>
          <w:numId w:val="16"/>
        </w:numPr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proofErr w:type="gramStart"/>
      <w:r w:rsidRPr="009E2C25">
        <w:rPr>
          <w:rFonts w:eastAsia="Times New Roman" w:cs="Arial"/>
          <w:color w:val="000000"/>
          <w:sz w:val="24"/>
          <w:szCs w:val="24"/>
        </w:rPr>
        <w:t>a</w:t>
      </w:r>
      <w:proofErr w:type="gramEnd"/>
      <w:r w:rsidRPr="009E2C25">
        <w:rPr>
          <w:rFonts w:eastAsia="Times New Roman" w:cs="Arial"/>
          <w:color w:val="000000"/>
          <w:sz w:val="24"/>
          <w:szCs w:val="24"/>
        </w:rPr>
        <w:t xml:space="preserve"> solicitation of the College's publics for information re possible presentations.  </w:t>
      </w:r>
    </w:p>
    <w:p w14:paraId="145C059D" w14:textId="74E4A262" w:rsidR="00B80D1D" w:rsidRPr="009E2C25" w:rsidRDefault="00B80D1D" w:rsidP="009E2C25">
      <w:pPr>
        <w:numPr>
          <w:ilvl w:val="0"/>
          <w:numId w:val="17"/>
        </w:numPr>
        <w:tabs>
          <w:tab w:val="clear" w:pos="720"/>
          <w:tab w:val="num" w:pos="360"/>
        </w:tabs>
        <w:spacing w:before="60" w:after="100" w:afterAutospacing="1"/>
        <w:ind w:left="360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 xml:space="preserve">Consideration and approval of individual applications or formulation of an Annual Series shall be based on meeting the objectives noted above. </w:t>
      </w:r>
      <w:r w:rsidR="005156D6">
        <w:rPr>
          <w:rFonts w:eastAsia="Times New Roman" w:cs="Arial"/>
          <w:color w:val="000000"/>
          <w:sz w:val="24"/>
          <w:szCs w:val="24"/>
        </w:rPr>
        <w:br/>
      </w:r>
    </w:p>
    <w:p w14:paraId="385A585B" w14:textId="448C0DB4" w:rsidR="00AB2D52" w:rsidRPr="00AB2D52" w:rsidRDefault="00006C96" w:rsidP="00AB2D52">
      <w:pPr>
        <w:numPr>
          <w:ilvl w:val="0"/>
          <w:numId w:val="17"/>
        </w:numPr>
        <w:tabs>
          <w:tab w:val="clear" w:pos="720"/>
          <w:tab w:val="num" w:pos="360"/>
        </w:tabs>
        <w:spacing w:before="60" w:after="100" w:afterAutospacing="1"/>
        <w:ind w:left="360"/>
        <w:rPr>
          <w:rFonts w:eastAsia="Times New Roman" w:cs="Arial"/>
          <w:color w:val="000000"/>
          <w:sz w:val="24"/>
          <w:szCs w:val="24"/>
        </w:rPr>
      </w:pPr>
      <w:r w:rsidRPr="005156D6">
        <w:rPr>
          <w:rFonts w:eastAsia="Times New Roman" w:cs="Arial"/>
          <w:color w:val="000000"/>
          <w:sz w:val="24"/>
          <w:szCs w:val="24"/>
        </w:rPr>
        <w:t>Although</w:t>
      </w:r>
      <w:r w:rsidR="00E07C45" w:rsidRPr="005156D6">
        <w:rPr>
          <w:rFonts w:eastAsia="Times New Roman" w:cs="Arial"/>
          <w:color w:val="000000"/>
          <w:sz w:val="24"/>
          <w:szCs w:val="24"/>
        </w:rPr>
        <w:t xml:space="preserve"> </w:t>
      </w:r>
      <w:r w:rsidRPr="005156D6">
        <w:rPr>
          <w:rFonts w:eastAsia="Times New Roman" w:cs="Arial"/>
          <w:color w:val="000000"/>
          <w:sz w:val="24"/>
          <w:szCs w:val="24"/>
        </w:rPr>
        <w:t xml:space="preserve">the public image of the College may </w:t>
      </w:r>
      <w:r w:rsidR="00E07C45" w:rsidRPr="005156D6">
        <w:rPr>
          <w:rFonts w:eastAsia="Times New Roman" w:cs="Arial"/>
          <w:color w:val="000000"/>
          <w:sz w:val="24"/>
          <w:szCs w:val="24"/>
        </w:rPr>
        <w:t xml:space="preserve">be considered when selecting </w:t>
      </w:r>
      <w:r w:rsidRPr="005156D6">
        <w:rPr>
          <w:rFonts w:eastAsia="Times New Roman" w:cs="Arial"/>
          <w:color w:val="000000"/>
          <w:sz w:val="24"/>
          <w:szCs w:val="24"/>
        </w:rPr>
        <w:t>guest lecturer</w:t>
      </w:r>
      <w:r w:rsidR="00E07C45" w:rsidRPr="005156D6">
        <w:rPr>
          <w:rFonts w:eastAsia="Times New Roman" w:cs="Arial"/>
          <w:color w:val="000000"/>
          <w:sz w:val="24"/>
          <w:szCs w:val="24"/>
        </w:rPr>
        <w:t>s</w:t>
      </w:r>
      <w:r w:rsidRPr="005156D6">
        <w:rPr>
          <w:rFonts w:eastAsia="Times New Roman" w:cs="Arial"/>
          <w:color w:val="000000"/>
          <w:sz w:val="24"/>
          <w:szCs w:val="24"/>
        </w:rPr>
        <w:t xml:space="preserve">, </w:t>
      </w:r>
      <w:r w:rsidR="0047223B" w:rsidRPr="005156D6">
        <w:rPr>
          <w:rFonts w:eastAsia="Times New Roman" w:cs="Arial"/>
          <w:color w:val="000000"/>
          <w:sz w:val="24"/>
          <w:szCs w:val="24"/>
        </w:rPr>
        <w:t xml:space="preserve">academic freedom </w:t>
      </w:r>
      <w:r w:rsidRPr="005156D6">
        <w:rPr>
          <w:rFonts w:eastAsia="Times New Roman" w:cs="Arial"/>
          <w:color w:val="000000"/>
          <w:sz w:val="24"/>
          <w:szCs w:val="24"/>
        </w:rPr>
        <w:t>must</w:t>
      </w:r>
      <w:r w:rsidR="00E07C45" w:rsidRPr="005156D6">
        <w:rPr>
          <w:rFonts w:eastAsia="Times New Roman" w:cs="Arial"/>
          <w:color w:val="000000"/>
          <w:sz w:val="24"/>
          <w:szCs w:val="24"/>
        </w:rPr>
        <w:t xml:space="preserve"> be the primary consideration in</w:t>
      </w:r>
      <w:r w:rsidRPr="005156D6">
        <w:rPr>
          <w:rFonts w:eastAsia="Times New Roman" w:cs="Arial"/>
          <w:color w:val="000000"/>
          <w:sz w:val="24"/>
          <w:szCs w:val="24"/>
        </w:rPr>
        <w:t xml:space="preserve"> supporting </w:t>
      </w:r>
      <w:r w:rsidR="00E07C45" w:rsidRPr="005156D6">
        <w:rPr>
          <w:rFonts w:eastAsia="Times New Roman" w:cs="Arial"/>
          <w:color w:val="000000"/>
          <w:sz w:val="24"/>
          <w:szCs w:val="24"/>
        </w:rPr>
        <w:t>requests</w:t>
      </w:r>
      <w:r w:rsidRPr="005156D6">
        <w:rPr>
          <w:rFonts w:eastAsia="Times New Roman" w:cs="Arial"/>
          <w:color w:val="000000"/>
          <w:sz w:val="24"/>
          <w:szCs w:val="24"/>
        </w:rPr>
        <w:t>.</w:t>
      </w:r>
    </w:p>
    <w:p w14:paraId="02D8A419" w14:textId="77777777" w:rsidR="00B80D1D" w:rsidRPr="009E2C25" w:rsidRDefault="00B80D1D" w:rsidP="009E2C25">
      <w:pPr>
        <w:numPr>
          <w:ilvl w:val="0"/>
          <w:numId w:val="17"/>
        </w:numPr>
        <w:tabs>
          <w:tab w:val="clear" w:pos="720"/>
          <w:tab w:val="num" w:pos="360"/>
        </w:tabs>
        <w:spacing w:before="60" w:after="100" w:afterAutospacing="1"/>
        <w:ind w:left="360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 xml:space="preserve">The Committee shall be receptive to consideration of applications submitted by external agencies requesting co-sponsorship. </w:t>
      </w:r>
    </w:p>
    <w:p w14:paraId="4C1BF8B2" w14:textId="1C9CC0F9" w:rsidR="00B80D1D" w:rsidRPr="009E2C25" w:rsidRDefault="00B80D1D" w:rsidP="009E2C25">
      <w:pPr>
        <w:numPr>
          <w:ilvl w:val="0"/>
          <w:numId w:val="17"/>
        </w:numPr>
        <w:tabs>
          <w:tab w:val="clear" w:pos="720"/>
          <w:tab w:val="num" w:pos="360"/>
        </w:tabs>
        <w:spacing w:before="60" w:after="100" w:afterAutospacing="1"/>
        <w:ind w:left="360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>In all instances</w:t>
      </w:r>
      <w:r w:rsidR="0047223B" w:rsidRPr="009E2C25">
        <w:rPr>
          <w:rFonts w:eastAsia="Times New Roman" w:cs="Arial"/>
          <w:b/>
          <w:color w:val="000000"/>
          <w:sz w:val="24"/>
          <w:szCs w:val="24"/>
        </w:rPr>
        <w:t>,</w:t>
      </w:r>
      <w:r w:rsidRPr="009E2C25">
        <w:rPr>
          <w:rFonts w:eastAsia="Times New Roman" w:cs="Arial"/>
          <w:color w:val="000000"/>
          <w:sz w:val="24"/>
          <w:szCs w:val="24"/>
        </w:rPr>
        <w:t xml:space="preserve"> the Committee shall make every attempt to ensure </w:t>
      </w:r>
      <w:r w:rsidR="00E07C45" w:rsidRPr="009E2C25">
        <w:rPr>
          <w:rFonts w:eastAsia="Times New Roman" w:cs="Arial"/>
          <w:color w:val="000000"/>
          <w:sz w:val="24"/>
          <w:szCs w:val="24"/>
        </w:rPr>
        <w:t xml:space="preserve">Guest </w:t>
      </w:r>
      <w:r w:rsidRPr="009E2C25">
        <w:rPr>
          <w:rFonts w:eastAsia="Times New Roman" w:cs="Arial"/>
          <w:color w:val="000000"/>
          <w:sz w:val="24"/>
          <w:szCs w:val="24"/>
        </w:rPr>
        <w:t>Lecture presentations are held at the College of the Rockies.</w:t>
      </w:r>
    </w:p>
    <w:p w14:paraId="6820A58C" w14:textId="0287E79F" w:rsidR="00B80D1D" w:rsidRPr="009E2C25" w:rsidRDefault="00B80D1D" w:rsidP="009E2C25">
      <w:pPr>
        <w:numPr>
          <w:ilvl w:val="0"/>
          <w:numId w:val="17"/>
        </w:numPr>
        <w:tabs>
          <w:tab w:val="clear" w:pos="720"/>
          <w:tab w:val="num" w:pos="360"/>
        </w:tabs>
        <w:spacing w:before="60" w:after="100" w:afterAutospacing="1"/>
        <w:ind w:left="360"/>
        <w:rPr>
          <w:rFonts w:eastAsia="Times New Roman" w:cs="Arial"/>
          <w:color w:val="000000"/>
          <w:sz w:val="24"/>
          <w:szCs w:val="24"/>
        </w:rPr>
      </w:pPr>
      <w:r w:rsidRPr="009E2C25">
        <w:rPr>
          <w:rFonts w:eastAsia="Times New Roman" w:cs="Arial"/>
          <w:color w:val="000000"/>
          <w:sz w:val="24"/>
          <w:szCs w:val="24"/>
        </w:rPr>
        <w:t xml:space="preserve">A designated, willing faculty </w:t>
      </w:r>
      <w:r w:rsidR="005156D6">
        <w:rPr>
          <w:rFonts w:eastAsia="Times New Roman" w:cs="Arial"/>
          <w:color w:val="000000"/>
          <w:sz w:val="24"/>
          <w:szCs w:val="24"/>
        </w:rPr>
        <w:t xml:space="preserve">member </w:t>
      </w:r>
      <w:r w:rsidRPr="009E2C25">
        <w:rPr>
          <w:rFonts w:eastAsia="Times New Roman" w:cs="Arial"/>
          <w:color w:val="000000"/>
          <w:sz w:val="24"/>
          <w:szCs w:val="24"/>
        </w:rPr>
        <w:t xml:space="preserve">will undertake the responsibility for organizing and advertising specific </w:t>
      </w:r>
      <w:r w:rsidR="0047223B" w:rsidRPr="005156D6">
        <w:rPr>
          <w:rFonts w:eastAsia="Times New Roman" w:cs="Arial"/>
          <w:color w:val="000000"/>
          <w:sz w:val="24"/>
          <w:szCs w:val="24"/>
        </w:rPr>
        <w:t>Guest L</w:t>
      </w:r>
      <w:r w:rsidRPr="005156D6">
        <w:rPr>
          <w:rFonts w:eastAsia="Times New Roman" w:cs="Arial"/>
          <w:color w:val="000000"/>
          <w:sz w:val="24"/>
          <w:szCs w:val="24"/>
        </w:rPr>
        <w:t>ectures</w:t>
      </w:r>
      <w:r w:rsidRPr="009E2C25">
        <w:rPr>
          <w:rFonts w:eastAsia="Times New Roman" w:cs="Arial"/>
          <w:color w:val="000000"/>
          <w:sz w:val="24"/>
          <w:szCs w:val="24"/>
        </w:rPr>
        <w:t xml:space="preserve"> approved by the Committee.</w:t>
      </w:r>
    </w:p>
    <w:p w14:paraId="477BD762" w14:textId="77777777" w:rsidR="00B80D1D" w:rsidRPr="00CC047F" w:rsidRDefault="00B80D1D" w:rsidP="00B80D1D"/>
    <w:p w14:paraId="7502972D" w14:textId="77777777" w:rsidR="008B2B35" w:rsidRDefault="008B2B35"/>
    <w:sectPr w:rsidR="008B2B35" w:rsidSect="005C603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6FD22" w14:textId="77777777" w:rsidR="00682826" w:rsidRDefault="00682826">
      <w:r>
        <w:separator/>
      </w:r>
    </w:p>
  </w:endnote>
  <w:endnote w:type="continuationSeparator" w:id="0">
    <w:p w14:paraId="091CBA8C" w14:textId="77777777" w:rsidR="00682826" w:rsidRDefault="0068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7467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6F48ACD" w14:textId="77777777" w:rsidR="00077FD1" w:rsidRDefault="00077F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5D1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5D19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7DB630" w14:textId="77777777" w:rsidR="00077FD1" w:rsidRDefault="00077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8D14" w14:textId="77777777" w:rsidR="00682826" w:rsidRDefault="00682826">
      <w:r>
        <w:separator/>
      </w:r>
    </w:p>
  </w:footnote>
  <w:footnote w:type="continuationSeparator" w:id="0">
    <w:p w14:paraId="6995B664" w14:textId="77777777" w:rsidR="00682826" w:rsidRDefault="0068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DD90" w14:textId="68BAEF87" w:rsidR="00077FD1" w:rsidRDefault="00077FD1" w:rsidP="0047223B">
    <w:pPr>
      <w:pStyle w:val="Header"/>
      <w:tabs>
        <w:tab w:val="clear" w:pos="4320"/>
        <w:tab w:val="clear" w:pos="8640"/>
        <w:tab w:val="left" w:pos="39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931262"/>
    <w:multiLevelType w:val="hybridMultilevel"/>
    <w:tmpl w:val="01AEAD2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47B2D"/>
    <w:multiLevelType w:val="multilevel"/>
    <w:tmpl w:val="A2A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10909"/>
    <w:multiLevelType w:val="hybridMultilevel"/>
    <w:tmpl w:val="7BB65E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70E1"/>
    <w:multiLevelType w:val="multilevel"/>
    <w:tmpl w:val="4B24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26EDE"/>
    <w:multiLevelType w:val="hybridMultilevel"/>
    <w:tmpl w:val="2A22A6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F7D94"/>
    <w:multiLevelType w:val="multilevel"/>
    <w:tmpl w:val="5D1E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E395B"/>
    <w:multiLevelType w:val="hybridMultilevel"/>
    <w:tmpl w:val="3F867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A4BF5"/>
    <w:multiLevelType w:val="multilevel"/>
    <w:tmpl w:val="7A3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00FD7"/>
    <w:multiLevelType w:val="multilevel"/>
    <w:tmpl w:val="AB10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74B09"/>
    <w:multiLevelType w:val="hybridMultilevel"/>
    <w:tmpl w:val="9934C9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21686"/>
    <w:multiLevelType w:val="multilevel"/>
    <w:tmpl w:val="8F22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11AEF"/>
    <w:multiLevelType w:val="multilevel"/>
    <w:tmpl w:val="D9E4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01EEE"/>
    <w:multiLevelType w:val="hybridMultilevel"/>
    <w:tmpl w:val="6A384E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82419"/>
    <w:multiLevelType w:val="multilevel"/>
    <w:tmpl w:val="3A1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67E86"/>
    <w:multiLevelType w:val="multilevel"/>
    <w:tmpl w:val="7C7C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A3ECA"/>
    <w:multiLevelType w:val="multilevel"/>
    <w:tmpl w:val="3090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D40AB"/>
    <w:multiLevelType w:val="hybridMultilevel"/>
    <w:tmpl w:val="221600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B14E2"/>
    <w:multiLevelType w:val="multilevel"/>
    <w:tmpl w:val="047EA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47C98"/>
    <w:multiLevelType w:val="multilevel"/>
    <w:tmpl w:val="5B2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8181B"/>
    <w:multiLevelType w:val="hybridMultilevel"/>
    <w:tmpl w:val="FB58F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E00D9"/>
    <w:multiLevelType w:val="hybridMultilevel"/>
    <w:tmpl w:val="47F038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246F7"/>
    <w:multiLevelType w:val="multilevel"/>
    <w:tmpl w:val="6D4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AE3901"/>
    <w:multiLevelType w:val="hybridMultilevel"/>
    <w:tmpl w:val="2AC08B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61AF2"/>
    <w:multiLevelType w:val="hybridMultilevel"/>
    <w:tmpl w:val="D1F8B2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15A8B"/>
    <w:multiLevelType w:val="multilevel"/>
    <w:tmpl w:val="B76E9F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78D96EA0"/>
    <w:multiLevelType w:val="hybridMultilevel"/>
    <w:tmpl w:val="77C076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B0DCF"/>
    <w:multiLevelType w:val="hybridMultilevel"/>
    <w:tmpl w:val="0B926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835A5"/>
    <w:multiLevelType w:val="multilevel"/>
    <w:tmpl w:val="6660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12460"/>
    <w:multiLevelType w:val="hybridMultilevel"/>
    <w:tmpl w:val="70780A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27C01"/>
    <w:multiLevelType w:val="multilevel"/>
    <w:tmpl w:val="2EB0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2A116B"/>
    <w:multiLevelType w:val="multilevel"/>
    <w:tmpl w:val="D33A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F2CF2"/>
    <w:multiLevelType w:val="multilevel"/>
    <w:tmpl w:val="03D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5"/>
  </w:num>
  <w:num w:numId="5">
    <w:abstractNumId w:val="14"/>
  </w:num>
  <w:num w:numId="6">
    <w:abstractNumId w:val="8"/>
  </w:num>
  <w:num w:numId="7">
    <w:abstractNumId w:val="16"/>
  </w:num>
  <w:num w:numId="8">
    <w:abstractNumId w:val="22"/>
  </w:num>
  <w:num w:numId="9">
    <w:abstractNumId w:val="19"/>
  </w:num>
  <w:num w:numId="10">
    <w:abstractNumId w:val="28"/>
  </w:num>
  <w:num w:numId="11">
    <w:abstractNumId w:val="32"/>
  </w:num>
  <w:num w:numId="12">
    <w:abstractNumId w:val="18"/>
  </w:num>
  <w:num w:numId="13">
    <w:abstractNumId w:val="9"/>
  </w:num>
  <w:num w:numId="14">
    <w:abstractNumId w:val="11"/>
  </w:num>
  <w:num w:numId="15">
    <w:abstractNumId w:val="12"/>
    <w:lvlOverride w:ilvl="0">
      <w:startOverride w:val="2"/>
    </w:lvlOverride>
  </w:num>
  <w:num w:numId="16">
    <w:abstractNumId w:val="15"/>
  </w:num>
  <w:num w:numId="17">
    <w:abstractNumId w:val="30"/>
    <w:lvlOverride w:ilvl="0">
      <w:startOverride w:val="3"/>
    </w:lvlOverride>
  </w:num>
  <w:num w:numId="18">
    <w:abstractNumId w:val="31"/>
  </w:num>
  <w:num w:numId="19">
    <w:abstractNumId w:val="0"/>
  </w:num>
  <w:num w:numId="20">
    <w:abstractNumId w:val="27"/>
  </w:num>
  <w:num w:numId="21">
    <w:abstractNumId w:val="21"/>
  </w:num>
  <w:num w:numId="22">
    <w:abstractNumId w:val="3"/>
  </w:num>
  <w:num w:numId="23">
    <w:abstractNumId w:val="20"/>
  </w:num>
  <w:num w:numId="24">
    <w:abstractNumId w:val="5"/>
  </w:num>
  <w:num w:numId="25">
    <w:abstractNumId w:val="10"/>
  </w:num>
  <w:num w:numId="26">
    <w:abstractNumId w:val="13"/>
  </w:num>
  <w:num w:numId="27">
    <w:abstractNumId w:val="23"/>
  </w:num>
  <w:num w:numId="28">
    <w:abstractNumId w:val="7"/>
  </w:num>
  <w:num w:numId="29">
    <w:abstractNumId w:val="26"/>
  </w:num>
  <w:num w:numId="30">
    <w:abstractNumId w:val="29"/>
  </w:num>
  <w:num w:numId="31">
    <w:abstractNumId w:val="17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1D"/>
    <w:rsid w:val="00003F00"/>
    <w:rsid w:val="00006C96"/>
    <w:rsid w:val="00033466"/>
    <w:rsid w:val="00044310"/>
    <w:rsid w:val="00064A86"/>
    <w:rsid w:val="00066739"/>
    <w:rsid w:val="00077FD1"/>
    <w:rsid w:val="00084204"/>
    <w:rsid w:val="000873B0"/>
    <w:rsid w:val="000A7A71"/>
    <w:rsid w:val="000C6330"/>
    <w:rsid w:val="00171DDF"/>
    <w:rsid w:val="001B3334"/>
    <w:rsid w:val="001B56EB"/>
    <w:rsid w:val="001E0920"/>
    <w:rsid w:val="001E4D2A"/>
    <w:rsid w:val="001F3749"/>
    <w:rsid w:val="00207B08"/>
    <w:rsid w:val="00221F94"/>
    <w:rsid w:val="00256A69"/>
    <w:rsid w:val="00263044"/>
    <w:rsid w:val="00272F9F"/>
    <w:rsid w:val="00295E0B"/>
    <w:rsid w:val="002B57A0"/>
    <w:rsid w:val="002D2F64"/>
    <w:rsid w:val="003245C7"/>
    <w:rsid w:val="00345AD6"/>
    <w:rsid w:val="003932C4"/>
    <w:rsid w:val="003F5BB1"/>
    <w:rsid w:val="00433335"/>
    <w:rsid w:val="00446471"/>
    <w:rsid w:val="0047223B"/>
    <w:rsid w:val="00472665"/>
    <w:rsid w:val="00493A9A"/>
    <w:rsid w:val="004A5A91"/>
    <w:rsid w:val="004C21C2"/>
    <w:rsid w:val="004C7972"/>
    <w:rsid w:val="004C7E8A"/>
    <w:rsid w:val="00511564"/>
    <w:rsid w:val="005156D6"/>
    <w:rsid w:val="00541F6B"/>
    <w:rsid w:val="00555D51"/>
    <w:rsid w:val="00584420"/>
    <w:rsid w:val="00585AB7"/>
    <w:rsid w:val="0058688E"/>
    <w:rsid w:val="005B04B9"/>
    <w:rsid w:val="005C6030"/>
    <w:rsid w:val="005D1038"/>
    <w:rsid w:val="00603252"/>
    <w:rsid w:val="006217FB"/>
    <w:rsid w:val="00682826"/>
    <w:rsid w:val="006C0FC6"/>
    <w:rsid w:val="006C10AD"/>
    <w:rsid w:val="006D06B5"/>
    <w:rsid w:val="006D2176"/>
    <w:rsid w:val="006D676A"/>
    <w:rsid w:val="00711A51"/>
    <w:rsid w:val="0073486F"/>
    <w:rsid w:val="00745A7C"/>
    <w:rsid w:val="007739E4"/>
    <w:rsid w:val="007E3EE7"/>
    <w:rsid w:val="008207FD"/>
    <w:rsid w:val="00837159"/>
    <w:rsid w:val="008568F6"/>
    <w:rsid w:val="00857231"/>
    <w:rsid w:val="008B2B35"/>
    <w:rsid w:val="008B71DA"/>
    <w:rsid w:val="008C2D26"/>
    <w:rsid w:val="008D5869"/>
    <w:rsid w:val="008F54AB"/>
    <w:rsid w:val="00914AD1"/>
    <w:rsid w:val="009215B4"/>
    <w:rsid w:val="009350F5"/>
    <w:rsid w:val="0098065E"/>
    <w:rsid w:val="009D33CA"/>
    <w:rsid w:val="009E2C25"/>
    <w:rsid w:val="009E630C"/>
    <w:rsid w:val="00A31565"/>
    <w:rsid w:val="00A80764"/>
    <w:rsid w:val="00AA26FA"/>
    <w:rsid w:val="00AB2D52"/>
    <w:rsid w:val="00AD394C"/>
    <w:rsid w:val="00B325F7"/>
    <w:rsid w:val="00B32CB7"/>
    <w:rsid w:val="00B75D19"/>
    <w:rsid w:val="00B80D1D"/>
    <w:rsid w:val="00B82117"/>
    <w:rsid w:val="00B835F4"/>
    <w:rsid w:val="00BA4FAA"/>
    <w:rsid w:val="00BC2DBB"/>
    <w:rsid w:val="00BC3566"/>
    <w:rsid w:val="00BC3C53"/>
    <w:rsid w:val="00BC5AAF"/>
    <w:rsid w:val="00C02A9B"/>
    <w:rsid w:val="00C54578"/>
    <w:rsid w:val="00C57D91"/>
    <w:rsid w:val="00C80732"/>
    <w:rsid w:val="00CA10F8"/>
    <w:rsid w:val="00CB0240"/>
    <w:rsid w:val="00CC7E8B"/>
    <w:rsid w:val="00CD6D86"/>
    <w:rsid w:val="00D0572B"/>
    <w:rsid w:val="00D54712"/>
    <w:rsid w:val="00D56940"/>
    <w:rsid w:val="00DA6B0B"/>
    <w:rsid w:val="00DB3C97"/>
    <w:rsid w:val="00DD6DD5"/>
    <w:rsid w:val="00DE1EAD"/>
    <w:rsid w:val="00E055CE"/>
    <w:rsid w:val="00E057F9"/>
    <w:rsid w:val="00E07C45"/>
    <w:rsid w:val="00E75958"/>
    <w:rsid w:val="00EA23A5"/>
    <w:rsid w:val="00EA68A8"/>
    <w:rsid w:val="00EB416F"/>
    <w:rsid w:val="00F34B29"/>
    <w:rsid w:val="00F35C0A"/>
    <w:rsid w:val="00F449B4"/>
    <w:rsid w:val="00F51775"/>
    <w:rsid w:val="00F6188C"/>
    <w:rsid w:val="00FA414F"/>
    <w:rsid w:val="00FC69A8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5B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1D"/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0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D1D"/>
    <w:rPr>
      <w:rFonts w:eastAsiaTheme="minorHAns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0D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0D1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D1D"/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1D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95E0B"/>
    <w:rPr>
      <w:rFonts w:eastAsiaTheme="minorHAns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6A"/>
    <w:rPr>
      <w:rFonts w:eastAsiaTheme="minorHAns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85A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5AB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72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23B"/>
    <w:rPr>
      <w:rFonts w:eastAsiaTheme="minorHAns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517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NoSpacing">
    <w:name w:val="No Spacing"/>
    <w:uiPriority w:val="1"/>
    <w:qFormat/>
    <w:rsid w:val="00BC2DBB"/>
    <w:rPr>
      <w:rFonts w:eastAsia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1D"/>
    <w:rPr>
      <w:rFonts w:eastAsia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0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D1D"/>
    <w:rPr>
      <w:rFonts w:eastAsiaTheme="minorHAns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0D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0D1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D1D"/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1D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95E0B"/>
    <w:rPr>
      <w:rFonts w:eastAsiaTheme="minorHAns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6A"/>
    <w:rPr>
      <w:rFonts w:eastAsiaTheme="minorHAns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85A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5AB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72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23B"/>
    <w:rPr>
      <w:rFonts w:eastAsiaTheme="minorHAns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517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NoSpacing">
    <w:name w:val="No Spacing"/>
    <w:uiPriority w:val="1"/>
    <w:qFormat/>
    <w:rsid w:val="00BC2DBB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3229A-5978-4CED-9DDD-629CDFF9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Rockies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Dirk</dc:creator>
  <cp:lastModifiedBy>Leslie J Molnar</cp:lastModifiedBy>
  <cp:revision>5</cp:revision>
  <cp:lastPrinted>2016-02-11T17:12:00Z</cp:lastPrinted>
  <dcterms:created xsi:type="dcterms:W3CDTF">2016-04-18T22:17:00Z</dcterms:created>
  <dcterms:modified xsi:type="dcterms:W3CDTF">2016-04-18T22:28:00Z</dcterms:modified>
</cp:coreProperties>
</file>